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0E2B" w14:textId="602E212E" w:rsidR="00A43D93" w:rsidRDefault="00A43D93" w:rsidP="00A43D93">
      <w:r>
        <w:rPr>
          <w:noProof/>
        </w:rPr>
        <mc:AlternateContent>
          <mc:Choice Requires="wps">
            <w:drawing>
              <wp:anchor distT="0" distB="0" distL="114300" distR="114300" simplePos="0" relativeHeight="251659264" behindDoc="0" locked="0" layoutInCell="1" allowOverlap="1" wp14:anchorId="19332D6F" wp14:editId="03F16EA3">
                <wp:simplePos x="0" y="0"/>
                <wp:positionH relativeFrom="margin">
                  <wp:posOffset>-428625</wp:posOffset>
                </wp:positionH>
                <wp:positionV relativeFrom="paragraph">
                  <wp:posOffset>-117475</wp:posOffset>
                </wp:positionV>
                <wp:extent cx="6267450" cy="247650"/>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25E4EFEF" w14:textId="77777777" w:rsidR="00A43D93" w:rsidRPr="001674A6" w:rsidRDefault="00A43D93" w:rsidP="00A43D93">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9332D6F" id="_x0000_t202" coordsize="21600,21600" o:spt="202" path="m,l,21600r21600,l21600,xe">
                <v:stroke joinstyle="miter"/>
                <v:path gradientshapeok="t" o:connecttype="rect"/>
              </v:shapetype>
              <v:shape id="Caixa de Texto 4" o:spid="_x0000_s1026" type="#_x0000_t202" style="position:absolute;margin-left:-33.75pt;margin-top:-9.25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" fillcolor="#e7e6e6" stroked="f" strokeweight=".5pt">
                <v:textbox>
                  <w:txbxContent>
                    <w:p w14:paraId="25E4EFEF" w14:textId="77777777" w:rsidR="00A43D93" w:rsidRPr="001674A6" w:rsidRDefault="00A43D93" w:rsidP="00A43D93">
                      <w:pPr>
                        <w:jc w:val="center"/>
                        <w:rPr>
                          <w:b/>
                          <w:bCs/>
                        </w:rPr>
                      </w:pPr>
                      <w:r>
                        <w:rPr>
                          <w:b/>
                          <w:bCs/>
                        </w:rPr>
                        <w:t>ANEXO II</w:t>
                      </w:r>
                    </w:p>
                  </w:txbxContent>
                </v:textbox>
                <w10:wrap anchorx="margin"/>
              </v:shape>
            </w:pict>
          </mc:Fallback>
        </mc:AlternateContent>
      </w:r>
    </w:p>
    <w:p w14:paraId="52FF3E51" w14:textId="77777777" w:rsidR="00A43D93" w:rsidRDefault="00A43D93" w:rsidP="00A43D93"/>
    <w:p w14:paraId="25069A32" w14:textId="77777777" w:rsidR="00A43D93" w:rsidRPr="00172D19" w:rsidRDefault="00A43D93" w:rsidP="00A43D93">
      <w:pPr>
        <w:jc w:val="center"/>
        <w:rPr>
          <w:b/>
          <w:u w:val="single"/>
        </w:rPr>
      </w:pPr>
      <w:r w:rsidRPr="00172D19">
        <w:rPr>
          <w:b/>
          <w:u w:val="single"/>
        </w:rPr>
        <w:t>CARTA PROPOSTA</w:t>
      </w:r>
    </w:p>
    <w:p w14:paraId="095631CE" w14:textId="77777777" w:rsidR="00A43D93" w:rsidRPr="0044499A" w:rsidRDefault="00A43D93" w:rsidP="00A43D93"/>
    <w:p w14:paraId="4AC163CF" w14:textId="77777777" w:rsidR="00A43D93" w:rsidRPr="00903523" w:rsidRDefault="00A43D93" w:rsidP="00A43D93">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14:paraId="781EC9F9" w14:textId="77777777" w:rsidR="00A43D93" w:rsidRPr="00903523" w:rsidRDefault="00A43D93" w:rsidP="00A43D93">
      <w:pPr>
        <w:widowControl/>
        <w:suppressAutoHyphens w:val="0"/>
        <w:autoSpaceDE w:val="0"/>
        <w:autoSpaceDN w:val="0"/>
        <w:adjustRightInd w:val="0"/>
        <w:rPr>
          <w:rFonts w:eastAsia="Calibri"/>
          <w:lang w:eastAsia="en-US"/>
        </w:rPr>
      </w:pPr>
    </w:p>
    <w:p w14:paraId="50374420" w14:textId="77777777" w:rsidR="00A43D93" w:rsidRPr="00903523" w:rsidRDefault="00A43D93" w:rsidP="00A43D93">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14:paraId="733D6467" w14:textId="77777777" w:rsidR="00A43D93" w:rsidRDefault="00A43D93" w:rsidP="00A43D93">
      <w:pPr>
        <w:widowControl/>
        <w:suppressAutoHyphens w:val="0"/>
        <w:autoSpaceDE w:val="0"/>
        <w:autoSpaceDN w:val="0"/>
        <w:adjustRightInd w:val="0"/>
        <w:rPr>
          <w:rFonts w:eastAsia="Calibri"/>
          <w:lang w:eastAsia="en-US"/>
        </w:rPr>
      </w:pPr>
    </w:p>
    <w:p w14:paraId="1541A906"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Razão Social:</w:t>
      </w:r>
    </w:p>
    <w:p w14:paraId="12FE0A59"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CNPJ:</w:t>
      </w:r>
    </w:p>
    <w:p w14:paraId="36DFB087"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Endereço completo:</w:t>
      </w:r>
    </w:p>
    <w:p w14:paraId="3E840DB9"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Representante Legal:</w:t>
      </w:r>
    </w:p>
    <w:p w14:paraId="6B0F5483"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14:paraId="462A0B6B" w14:textId="77777777" w:rsidR="00A43D93" w:rsidRPr="00903523" w:rsidRDefault="00A43D93" w:rsidP="00A43D93">
      <w:pPr>
        <w:widowControl/>
        <w:suppressAutoHyphens w:val="0"/>
        <w:autoSpaceDE w:val="0"/>
        <w:autoSpaceDN w:val="0"/>
        <w:adjustRightInd w:val="0"/>
        <w:rPr>
          <w:rFonts w:eastAsia="Calibri"/>
          <w:lang w:eastAsia="en-US"/>
        </w:rPr>
      </w:pPr>
    </w:p>
    <w:p w14:paraId="13795E9F" w14:textId="379547B6" w:rsidR="00A43D93" w:rsidRPr="000C39FE" w:rsidRDefault="00A43D93" w:rsidP="00A43D93">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14:paraId="322FB315" w14:textId="77777777" w:rsidR="00A43D93" w:rsidRPr="00903523" w:rsidRDefault="00A43D93" w:rsidP="00A43D93">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14:paraId="6AF604BE" w14:textId="77777777" w:rsidR="00A43D93" w:rsidRPr="00903523" w:rsidRDefault="00A43D93" w:rsidP="00A43D93">
      <w:pPr>
        <w:widowControl/>
        <w:suppressAutoHyphens w:val="0"/>
        <w:autoSpaceDE w:val="0"/>
        <w:autoSpaceDN w:val="0"/>
        <w:adjustRightInd w:val="0"/>
        <w:rPr>
          <w:rFonts w:eastAsia="Calibri"/>
          <w:lang w:eastAsia="en-US"/>
        </w:rPr>
      </w:pPr>
    </w:p>
    <w:p w14:paraId="36FAB5AF" w14:textId="74ECD958" w:rsidR="00A43D93" w:rsidRPr="000C39FE" w:rsidRDefault="00A43D93" w:rsidP="000C39FE">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14:paraId="0CCB7459" w14:textId="65E10BC6" w:rsidR="00BE5109" w:rsidRDefault="00A43D93" w:rsidP="00A43D93">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sidRPr="00FB6FC2">
        <w:rPr>
          <w:rFonts w:eastAsia="Calibri" w:cs="Times New Roman"/>
          <w:kern w:val="0"/>
          <w:lang w:eastAsia="en-US" w:bidi="ar-SA"/>
        </w:rPr>
        <w:t>.</w:t>
      </w:r>
    </w:p>
    <w:p w14:paraId="058D8E97" w14:textId="5AAA9AD2" w:rsidR="00EA7739" w:rsidRDefault="00EA7739" w:rsidP="00A43D93">
      <w:pPr>
        <w:pStyle w:val="western"/>
        <w:autoSpaceDE w:val="0"/>
        <w:spacing w:before="0" w:after="0"/>
        <w:jc w:val="both"/>
        <w:rPr>
          <w:rFonts w:eastAsia="Calibri" w:cs="Times New Roman"/>
          <w:kern w:val="0"/>
          <w:lang w:eastAsia="en-US" w:bidi="ar-SA"/>
        </w:rPr>
      </w:pPr>
    </w:p>
    <w:tbl>
      <w:tblPr>
        <w:tblW w:w="1035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4037"/>
        <w:gridCol w:w="440"/>
        <w:gridCol w:w="440"/>
        <w:gridCol w:w="396"/>
        <w:gridCol w:w="383"/>
        <w:gridCol w:w="383"/>
        <w:gridCol w:w="383"/>
        <w:gridCol w:w="626"/>
        <w:gridCol w:w="567"/>
        <w:gridCol w:w="7"/>
        <w:gridCol w:w="952"/>
        <w:gridCol w:w="1234"/>
        <w:gridCol w:w="7"/>
      </w:tblGrid>
      <w:tr w:rsidR="00657287" w14:paraId="6C0231F4" w14:textId="77777777" w:rsidTr="00657287">
        <w:trPr>
          <w:gridAfter w:val="1"/>
          <w:wAfter w:w="7" w:type="dxa"/>
          <w:cantSplit/>
          <w:trHeight w:val="892"/>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3D75E687"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Item</w:t>
            </w:r>
          </w:p>
        </w:tc>
        <w:tc>
          <w:tcPr>
            <w:tcW w:w="4037" w:type="dxa"/>
            <w:tcBorders>
              <w:top w:val="single" w:sz="4" w:space="0" w:color="auto"/>
              <w:left w:val="single" w:sz="4" w:space="0" w:color="auto"/>
              <w:bottom w:val="single" w:sz="4" w:space="0" w:color="auto"/>
              <w:right w:val="single" w:sz="4" w:space="0" w:color="auto"/>
            </w:tcBorders>
            <w:noWrap/>
            <w:vAlign w:val="center"/>
            <w:hideMark/>
          </w:tcPr>
          <w:p w14:paraId="6F199372"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Descrição</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433A7B6B"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POLI I</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59D8D37"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POLI II</w:t>
            </w:r>
          </w:p>
        </w:tc>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783F4C8C"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CER II</w:t>
            </w:r>
          </w:p>
        </w:tc>
        <w:tc>
          <w:tcPr>
            <w:tcW w:w="383" w:type="dxa"/>
            <w:tcBorders>
              <w:top w:val="single" w:sz="4" w:space="0" w:color="auto"/>
              <w:left w:val="single" w:sz="4" w:space="0" w:color="auto"/>
              <w:bottom w:val="single" w:sz="4" w:space="0" w:color="auto"/>
              <w:right w:val="single" w:sz="4" w:space="0" w:color="auto"/>
            </w:tcBorders>
            <w:textDirection w:val="btLr"/>
            <w:hideMark/>
          </w:tcPr>
          <w:p w14:paraId="2F688155"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CER IV</w:t>
            </w:r>
          </w:p>
        </w:tc>
        <w:tc>
          <w:tcPr>
            <w:tcW w:w="383" w:type="dxa"/>
            <w:tcBorders>
              <w:top w:val="single" w:sz="4" w:space="0" w:color="auto"/>
              <w:left w:val="single" w:sz="4" w:space="0" w:color="auto"/>
              <w:bottom w:val="single" w:sz="4" w:space="0" w:color="auto"/>
              <w:right w:val="single" w:sz="4" w:space="0" w:color="auto"/>
            </w:tcBorders>
            <w:textDirection w:val="btLr"/>
            <w:vAlign w:val="center"/>
            <w:hideMark/>
          </w:tcPr>
          <w:p w14:paraId="57367810"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CEO</w:t>
            </w:r>
          </w:p>
        </w:tc>
        <w:tc>
          <w:tcPr>
            <w:tcW w:w="383" w:type="dxa"/>
            <w:tcBorders>
              <w:top w:val="single" w:sz="4" w:space="0" w:color="auto"/>
              <w:left w:val="single" w:sz="4" w:space="0" w:color="auto"/>
              <w:bottom w:val="single" w:sz="4" w:space="0" w:color="auto"/>
              <w:right w:val="single" w:sz="4" w:space="0" w:color="auto"/>
            </w:tcBorders>
            <w:textDirection w:val="btLr"/>
            <w:vAlign w:val="center"/>
            <w:hideMark/>
          </w:tcPr>
          <w:p w14:paraId="5FA8E403"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STPE</w:t>
            </w:r>
          </w:p>
        </w:tc>
        <w:tc>
          <w:tcPr>
            <w:tcW w:w="626" w:type="dxa"/>
            <w:tcBorders>
              <w:top w:val="single" w:sz="4" w:space="0" w:color="auto"/>
              <w:left w:val="single" w:sz="4" w:space="0" w:color="auto"/>
              <w:bottom w:val="single" w:sz="4" w:space="0" w:color="auto"/>
              <w:right w:val="single" w:sz="4" w:space="0" w:color="auto"/>
            </w:tcBorders>
            <w:textDirection w:val="btLr"/>
            <w:vAlign w:val="center"/>
            <w:hideMark/>
          </w:tcPr>
          <w:p w14:paraId="6D403E00"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CPSMC</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49769F4"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Quant.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FC89B78"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Valor Unitário</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E011EA9"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Valor Total</w:t>
            </w:r>
          </w:p>
        </w:tc>
      </w:tr>
      <w:tr w:rsidR="00657287" w14:paraId="2763F6DD" w14:textId="77777777" w:rsidTr="00657287">
        <w:trPr>
          <w:gridAfter w:val="1"/>
          <w:wAfter w:w="7" w:type="dxa"/>
          <w:cantSplit/>
          <w:trHeight w:val="2295"/>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2B434172" w14:textId="77777777" w:rsidR="00657287" w:rsidRDefault="00657287">
            <w:pPr>
              <w:widowControl/>
              <w:suppressAutoHyphens w:val="0"/>
              <w:spacing w:line="256" w:lineRule="auto"/>
              <w:jc w:val="center"/>
              <w:rPr>
                <w:rFonts w:eastAsia="Times New Roman" w:cs="Times New Roman"/>
                <w:b/>
                <w:color w:val="000000"/>
                <w:kern w:val="0"/>
                <w:sz w:val="18"/>
                <w:szCs w:val="18"/>
                <w:lang w:eastAsia="pt-BR" w:bidi="ar-SA"/>
              </w:rPr>
            </w:pPr>
            <w:r>
              <w:rPr>
                <w:rFonts w:eastAsia="Times New Roman" w:cs="Times New Roman"/>
                <w:b/>
                <w:color w:val="000000"/>
                <w:kern w:val="0"/>
                <w:sz w:val="18"/>
                <w:szCs w:val="18"/>
                <w:lang w:eastAsia="pt-BR" w:bidi="ar-SA"/>
              </w:rPr>
              <w:t>1</w:t>
            </w:r>
          </w:p>
        </w:tc>
        <w:tc>
          <w:tcPr>
            <w:tcW w:w="40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328A28" w14:textId="77777777" w:rsidR="00657287" w:rsidRDefault="00657287">
            <w:pPr>
              <w:widowControl/>
              <w:suppressAutoHyphens w:val="0"/>
              <w:spacing w:line="256" w:lineRule="auto"/>
              <w:jc w:val="both"/>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SERVICO DE MEDICINA OCUPACIONAL - SERVICO DE REALIZACAO DOS EXAMES OCUPACIONAIS COM EMISSAO DOS RESPECTIVOS ATESTADOS DE SAUDE OCUPACIONAL. OBS: ELABORACÃO DO ASO - ATESTADO DE SAÚDE OCUPACIONAL. ATESTADO DE SAÚDE OCUPACIONAL EMITIDO PELO MÉDICO DO TRABALHO DENTRE ELES: ADMISSIONAL, PERIÓDICO, RETORNO AO TRABALHO, MUDANÇA DE FUNÇÃO E DEMISSIONAL.</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03EAEEE9"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120</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66DC13F8"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250</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23F6FB32"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60</w:t>
            </w:r>
          </w:p>
        </w:tc>
        <w:tc>
          <w:tcPr>
            <w:tcW w:w="383" w:type="dxa"/>
            <w:tcBorders>
              <w:top w:val="single" w:sz="4" w:space="0" w:color="auto"/>
              <w:left w:val="single" w:sz="4" w:space="0" w:color="auto"/>
              <w:bottom w:val="single" w:sz="4" w:space="0" w:color="auto"/>
              <w:right w:val="single" w:sz="4" w:space="0" w:color="auto"/>
            </w:tcBorders>
            <w:vAlign w:val="center"/>
            <w:hideMark/>
          </w:tcPr>
          <w:p w14:paraId="550F686E"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80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4B2637CD"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80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14378645"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50</w:t>
            </w:r>
          </w:p>
        </w:tc>
        <w:tc>
          <w:tcPr>
            <w:tcW w:w="626" w:type="dxa"/>
            <w:tcBorders>
              <w:top w:val="single" w:sz="4" w:space="0" w:color="auto"/>
              <w:left w:val="single" w:sz="4" w:space="0" w:color="auto"/>
              <w:bottom w:val="single" w:sz="4" w:space="0" w:color="auto"/>
              <w:right w:val="single" w:sz="4" w:space="0" w:color="auto"/>
            </w:tcBorders>
            <w:noWrap/>
            <w:vAlign w:val="center"/>
            <w:hideMark/>
          </w:tcPr>
          <w:p w14:paraId="3126D3E4"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99BAEF7"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670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940B1B" w14:textId="3D7B3C5B"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 xml:space="preserve">R$ </w:t>
            </w:r>
            <w:r w:rsidR="007D443D">
              <w:rPr>
                <w:rFonts w:eastAsia="Times New Roman" w:cs="Times New Roman"/>
                <w:color w:val="000000"/>
                <w:kern w:val="0"/>
                <w:sz w:val="18"/>
                <w:szCs w:val="18"/>
                <w:lang w:eastAsia="pt-BR" w:bidi="ar-SA"/>
              </w:rPr>
              <w:t>0,00</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E7AC853" w14:textId="348E3AE2" w:rsidR="00657287" w:rsidRDefault="007D443D">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R$ 0,00</w:t>
            </w:r>
          </w:p>
        </w:tc>
      </w:tr>
      <w:tr w:rsidR="00657287" w14:paraId="15F2FF4B" w14:textId="77777777" w:rsidTr="00657287">
        <w:trPr>
          <w:gridAfter w:val="1"/>
          <w:wAfter w:w="7" w:type="dxa"/>
          <w:cantSplit/>
          <w:trHeight w:val="113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4102468A" w14:textId="77777777" w:rsidR="00657287" w:rsidRDefault="00657287">
            <w:pPr>
              <w:widowControl/>
              <w:suppressAutoHyphens w:val="0"/>
              <w:spacing w:line="256" w:lineRule="auto"/>
              <w:jc w:val="center"/>
              <w:rPr>
                <w:rFonts w:eastAsia="Times New Roman" w:cs="Times New Roman"/>
                <w:b/>
                <w:color w:val="000000"/>
                <w:kern w:val="0"/>
                <w:sz w:val="18"/>
                <w:szCs w:val="18"/>
                <w:lang w:eastAsia="pt-BR" w:bidi="ar-SA"/>
              </w:rPr>
            </w:pPr>
            <w:r>
              <w:rPr>
                <w:rFonts w:eastAsia="Times New Roman" w:cs="Times New Roman"/>
                <w:b/>
                <w:color w:val="000000"/>
                <w:kern w:val="0"/>
                <w:sz w:val="18"/>
                <w:szCs w:val="18"/>
                <w:lang w:eastAsia="pt-BR" w:bidi="ar-SA"/>
              </w:rPr>
              <w:t>2</w:t>
            </w:r>
          </w:p>
        </w:tc>
        <w:tc>
          <w:tcPr>
            <w:tcW w:w="40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58F633" w14:textId="77777777" w:rsidR="00657287" w:rsidRDefault="00657287">
            <w:pPr>
              <w:widowControl/>
              <w:suppressAutoHyphens w:val="0"/>
              <w:spacing w:line="256" w:lineRule="auto"/>
              <w:jc w:val="both"/>
              <w:rPr>
                <w:rFonts w:eastAsia="Times New Roman" w:cs="Times New Roman"/>
                <w:color w:val="000000"/>
                <w:kern w:val="0"/>
                <w:sz w:val="18"/>
                <w:szCs w:val="18"/>
                <w:lang w:eastAsia="pt-BR" w:bidi="ar-SA"/>
              </w:rPr>
            </w:pPr>
            <w:r>
              <w:rPr>
                <w:rFonts w:eastAsia="Times New Roman" w:cs="Times New Roman"/>
                <w:bCs/>
                <w:kern w:val="0"/>
                <w:sz w:val="18"/>
                <w:szCs w:val="18"/>
                <w:lang w:eastAsia="pt-BR" w:bidi="ar-SA"/>
              </w:rPr>
              <w:t>PRESTAÇÃO DE SERVIÇOS DE COLETA DE MATERIAL BIOLÓGICO E EMISSÃO DE LAUDO CONCLUSIVO DE EXAME TOXICOLÓGICO DE LARGA JANELA DE DETECÇÃO, REALIZADO POR MEIO DE AMOSTRA DE CABELO OU PELOS, COM PERÍODO MÍNIMO DE DETECÇÃO DE SUBSTÂNCIAS PSICOATIVAS DE 90 (NOVENTA) DIAS, DESTINADO AOS MOTORISTAS DO SISTEMA DE TRANSPORTE DE PACIENTES ELETIVOS – STPE DO CONSÓRCIO PÚBLICO DE SAÚDE DA MICRORREGIÃO DE CRATO – CPSMC, COMPREENDENDO A COLETA, ANÁLISE LABORATORIAL E EMISSÃO DO RESPECTIVO LAUDO CONCLUSIVO.</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62E9C2BD"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3CE0C00D"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15348213"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tcBorders>
              <w:top w:val="single" w:sz="4" w:space="0" w:color="auto"/>
              <w:left w:val="single" w:sz="4" w:space="0" w:color="auto"/>
              <w:bottom w:val="single" w:sz="4" w:space="0" w:color="auto"/>
              <w:right w:val="single" w:sz="4" w:space="0" w:color="auto"/>
            </w:tcBorders>
            <w:vAlign w:val="center"/>
            <w:hideMark/>
          </w:tcPr>
          <w:p w14:paraId="1A6ED418"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28CB513F"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1AF89E07"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626" w:type="dxa"/>
            <w:tcBorders>
              <w:top w:val="single" w:sz="4" w:space="0" w:color="auto"/>
              <w:left w:val="single" w:sz="4" w:space="0" w:color="auto"/>
              <w:bottom w:val="single" w:sz="4" w:space="0" w:color="auto"/>
              <w:right w:val="single" w:sz="4" w:space="0" w:color="auto"/>
            </w:tcBorders>
            <w:noWrap/>
            <w:vAlign w:val="center"/>
            <w:hideMark/>
          </w:tcPr>
          <w:p w14:paraId="4ED3389A"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82F3F6B"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A0ACAF" w14:textId="4733AC4B" w:rsidR="00657287" w:rsidRDefault="007D443D">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R$ 0,00</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A0D93FD" w14:textId="6A6EE624" w:rsidR="00657287" w:rsidRDefault="007D443D">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R$ 0,00</w:t>
            </w:r>
          </w:p>
        </w:tc>
      </w:tr>
      <w:tr w:rsidR="00657287" w14:paraId="09AFF306" w14:textId="77777777" w:rsidTr="00657287">
        <w:trPr>
          <w:cantSplit/>
          <w:trHeight w:val="526"/>
        </w:trPr>
        <w:tc>
          <w:tcPr>
            <w:tcW w:w="8162" w:type="dxa"/>
            <w:gridSpan w:val="11"/>
            <w:tcBorders>
              <w:top w:val="single" w:sz="4" w:space="0" w:color="auto"/>
              <w:left w:val="single" w:sz="4" w:space="0" w:color="auto"/>
              <w:bottom w:val="single" w:sz="4" w:space="0" w:color="auto"/>
              <w:right w:val="single" w:sz="4" w:space="0" w:color="auto"/>
            </w:tcBorders>
            <w:noWrap/>
            <w:vAlign w:val="bottom"/>
          </w:tcPr>
          <w:p w14:paraId="2638A46F"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p>
          <w:p w14:paraId="6608F50A"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VALOR GLOBAL</w:t>
            </w:r>
          </w:p>
          <w:p w14:paraId="00AD5BC0"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p>
        </w:tc>
        <w:tc>
          <w:tcPr>
            <w:tcW w:w="2193" w:type="dxa"/>
            <w:gridSpan w:val="3"/>
            <w:tcBorders>
              <w:top w:val="single" w:sz="4" w:space="0" w:color="auto"/>
              <w:left w:val="single" w:sz="4" w:space="0" w:color="auto"/>
              <w:bottom w:val="single" w:sz="4" w:space="0" w:color="auto"/>
              <w:right w:val="single" w:sz="4" w:space="0" w:color="auto"/>
            </w:tcBorders>
            <w:vAlign w:val="center"/>
            <w:hideMark/>
          </w:tcPr>
          <w:p w14:paraId="15A5836F" w14:textId="4894FE95" w:rsidR="00657287" w:rsidRDefault="007D443D">
            <w:pPr>
              <w:widowControl/>
              <w:suppressAutoHyphens w:val="0"/>
              <w:spacing w:line="256" w:lineRule="auto"/>
              <w:jc w:val="center"/>
              <w:rPr>
                <w:rFonts w:eastAsia="Times New Roman" w:cs="Times New Roman"/>
                <w:b/>
                <w:color w:val="000000"/>
                <w:kern w:val="0"/>
                <w:sz w:val="18"/>
                <w:szCs w:val="18"/>
                <w:lang w:eastAsia="pt-BR" w:bidi="ar-SA"/>
              </w:rPr>
            </w:pPr>
            <w:r w:rsidRPr="007D443D">
              <w:rPr>
                <w:rFonts w:eastAsia="Times New Roman" w:cs="Times New Roman"/>
                <w:b/>
                <w:color w:val="000000"/>
                <w:kern w:val="0"/>
                <w:sz w:val="18"/>
                <w:szCs w:val="18"/>
                <w:lang w:eastAsia="pt-BR" w:bidi="ar-SA"/>
              </w:rPr>
              <w:t>R$ 0,00</w:t>
            </w:r>
          </w:p>
        </w:tc>
      </w:tr>
    </w:tbl>
    <w:p w14:paraId="30FD222D" w14:textId="77777777" w:rsidR="007D443D" w:rsidRDefault="007D443D" w:rsidP="000C39FE">
      <w:pPr>
        <w:pStyle w:val="BodyText21"/>
        <w:rPr>
          <w:rFonts w:cs="Times New Roman"/>
          <w:b/>
        </w:rPr>
      </w:pPr>
    </w:p>
    <w:p w14:paraId="6CB9F2C2" w14:textId="16F786DA" w:rsidR="00A43D93" w:rsidRPr="000C39FE" w:rsidRDefault="00A43D93" w:rsidP="000C39FE">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lastRenderedPageBreak/>
        <w:t>representa, declara e garante que sua proposta engloba todas as despesas, incluindo todos os tributos, encargos sociais e trabalhistas e quaisquer outras que incidam ou venham incidir sobre o objeto da licitação.</w:t>
      </w:r>
    </w:p>
    <w:p w14:paraId="69322EA5" w14:textId="1A045678" w:rsidR="00A43D93" w:rsidRDefault="00A43D93" w:rsidP="00A43D93">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14:paraId="1023328B" w14:textId="77777777" w:rsidR="007D443D" w:rsidRDefault="007D443D" w:rsidP="00A43D93">
      <w:pPr>
        <w:pStyle w:val="western"/>
        <w:spacing w:before="113" w:after="113"/>
        <w:jc w:val="right"/>
        <w:rPr>
          <w:rFonts w:eastAsia="Arial" w:cs="Times New Roman"/>
          <w:b/>
          <w:bCs/>
          <w:color w:val="000000"/>
        </w:rPr>
      </w:pPr>
    </w:p>
    <w:p w14:paraId="45346E45" w14:textId="120969E6" w:rsidR="00A43D93" w:rsidRPr="0044499A" w:rsidRDefault="00A43D93" w:rsidP="00A43D93">
      <w:pPr>
        <w:pStyle w:val="western"/>
        <w:spacing w:before="113" w:after="113"/>
        <w:rPr>
          <w:rFonts w:eastAsia="Arial" w:cs="Times New Roman"/>
          <w:b/>
          <w:bCs/>
          <w:color w:val="000000"/>
        </w:rPr>
      </w:pPr>
      <w:r w:rsidRPr="0044499A">
        <w:rPr>
          <w:rFonts w:eastAsia="Arial" w:cs="Times New Roman"/>
          <w:b/>
          <w:bCs/>
          <w:color w:val="000000"/>
        </w:rPr>
        <w:t xml:space="preserve">   </w:t>
      </w:r>
    </w:p>
    <w:p w14:paraId="0777305A" w14:textId="77777777" w:rsidR="00A43D93" w:rsidRPr="0044499A" w:rsidRDefault="00A43D93" w:rsidP="00A43D93">
      <w:pPr>
        <w:pStyle w:val="western"/>
        <w:spacing w:before="113" w:after="113"/>
        <w:jc w:val="center"/>
        <w:rPr>
          <w:rFonts w:cs="Times New Roman"/>
        </w:rPr>
      </w:pPr>
      <w:r w:rsidRPr="0044499A">
        <w:rPr>
          <w:rFonts w:cs="Times New Roman"/>
          <w:color w:val="000000"/>
        </w:rPr>
        <w:t>____________________________________________________</w:t>
      </w:r>
    </w:p>
    <w:p w14:paraId="28F2BEF0" w14:textId="375CDCC5" w:rsidR="009A4C7E" w:rsidRDefault="00A43D93" w:rsidP="000C39FE">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14:paraId="008E3275" w14:textId="3E0AE6EA" w:rsidR="00EA7739" w:rsidRDefault="00EA7739" w:rsidP="000C39FE">
      <w:pPr>
        <w:pStyle w:val="western"/>
        <w:spacing w:before="113" w:after="113"/>
        <w:jc w:val="center"/>
        <w:rPr>
          <w:rFonts w:cs="Times New Roman"/>
          <w:color w:val="000000"/>
        </w:rPr>
      </w:pPr>
    </w:p>
    <w:p w14:paraId="434963E8" w14:textId="718A829C" w:rsidR="00657287" w:rsidRDefault="00657287" w:rsidP="000C39FE">
      <w:pPr>
        <w:pStyle w:val="western"/>
        <w:spacing w:before="113" w:after="113"/>
        <w:jc w:val="center"/>
        <w:rPr>
          <w:rFonts w:cs="Times New Roman"/>
          <w:color w:val="000000"/>
        </w:rPr>
      </w:pPr>
    </w:p>
    <w:p w14:paraId="69C197E0" w14:textId="42EC5A4C" w:rsidR="00657287" w:rsidRDefault="00657287" w:rsidP="000C39FE">
      <w:pPr>
        <w:pStyle w:val="western"/>
        <w:spacing w:before="113" w:after="113"/>
        <w:jc w:val="center"/>
        <w:rPr>
          <w:rFonts w:cs="Times New Roman"/>
          <w:color w:val="000000"/>
        </w:rPr>
      </w:pPr>
    </w:p>
    <w:p w14:paraId="0050DAFF" w14:textId="38EE23C2" w:rsidR="00657287" w:rsidRDefault="00657287" w:rsidP="000C39FE">
      <w:pPr>
        <w:pStyle w:val="western"/>
        <w:spacing w:before="113" w:after="113"/>
        <w:jc w:val="center"/>
        <w:rPr>
          <w:rFonts w:cs="Times New Roman"/>
          <w:color w:val="000000"/>
        </w:rPr>
      </w:pPr>
    </w:p>
    <w:p w14:paraId="22DE8905" w14:textId="4E3B47E0" w:rsidR="00657287" w:rsidRDefault="00657287" w:rsidP="000C39FE">
      <w:pPr>
        <w:pStyle w:val="western"/>
        <w:spacing w:before="113" w:after="113"/>
        <w:jc w:val="center"/>
        <w:rPr>
          <w:rFonts w:cs="Times New Roman"/>
          <w:color w:val="000000"/>
        </w:rPr>
      </w:pPr>
    </w:p>
    <w:p w14:paraId="53414C04" w14:textId="0B0E2806" w:rsidR="00657287" w:rsidRDefault="00657287" w:rsidP="000C39FE">
      <w:pPr>
        <w:pStyle w:val="western"/>
        <w:spacing w:before="113" w:after="113"/>
        <w:jc w:val="center"/>
        <w:rPr>
          <w:rFonts w:cs="Times New Roman"/>
          <w:color w:val="000000"/>
        </w:rPr>
      </w:pPr>
    </w:p>
    <w:p w14:paraId="3922173E" w14:textId="6BE26DAD" w:rsidR="00657287" w:rsidRDefault="00657287" w:rsidP="000C39FE">
      <w:pPr>
        <w:pStyle w:val="western"/>
        <w:spacing w:before="113" w:after="113"/>
        <w:jc w:val="center"/>
        <w:rPr>
          <w:rFonts w:cs="Times New Roman"/>
          <w:color w:val="000000"/>
        </w:rPr>
      </w:pPr>
    </w:p>
    <w:p w14:paraId="689682FA" w14:textId="712B97D8" w:rsidR="00657287" w:rsidRDefault="00657287" w:rsidP="000C39FE">
      <w:pPr>
        <w:pStyle w:val="western"/>
        <w:spacing w:before="113" w:after="113"/>
        <w:jc w:val="center"/>
        <w:rPr>
          <w:rFonts w:cs="Times New Roman"/>
          <w:color w:val="000000"/>
        </w:rPr>
      </w:pPr>
    </w:p>
    <w:p w14:paraId="306D304E" w14:textId="67E2FD78" w:rsidR="00657287" w:rsidRDefault="00657287" w:rsidP="000C39FE">
      <w:pPr>
        <w:pStyle w:val="western"/>
        <w:spacing w:before="113" w:after="113"/>
        <w:jc w:val="center"/>
        <w:rPr>
          <w:rFonts w:cs="Times New Roman"/>
          <w:color w:val="000000"/>
        </w:rPr>
      </w:pPr>
    </w:p>
    <w:p w14:paraId="0A22DC55" w14:textId="766B6664" w:rsidR="00657287" w:rsidRDefault="00657287" w:rsidP="000C39FE">
      <w:pPr>
        <w:pStyle w:val="western"/>
        <w:spacing w:before="113" w:after="113"/>
        <w:jc w:val="center"/>
        <w:rPr>
          <w:rFonts w:cs="Times New Roman"/>
          <w:color w:val="000000"/>
        </w:rPr>
      </w:pPr>
    </w:p>
    <w:p w14:paraId="11440F67" w14:textId="7B0FACAB" w:rsidR="00657287" w:rsidRDefault="00657287" w:rsidP="000C39FE">
      <w:pPr>
        <w:pStyle w:val="western"/>
        <w:spacing w:before="113" w:after="113"/>
        <w:jc w:val="center"/>
        <w:rPr>
          <w:rFonts w:cs="Times New Roman"/>
          <w:color w:val="000000"/>
        </w:rPr>
      </w:pPr>
    </w:p>
    <w:p w14:paraId="23601C8D" w14:textId="39340D96" w:rsidR="00657287" w:rsidRDefault="00657287" w:rsidP="000C39FE">
      <w:pPr>
        <w:pStyle w:val="western"/>
        <w:spacing w:before="113" w:after="113"/>
        <w:jc w:val="center"/>
        <w:rPr>
          <w:rFonts w:cs="Times New Roman"/>
          <w:color w:val="000000"/>
        </w:rPr>
      </w:pPr>
    </w:p>
    <w:p w14:paraId="1CFA0E75" w14:textId="4009659C" w:rsidR="00657287" w:rsidRDefault="00657287" w:rsidP="000C39FE">
      <w:pPr>
        <w:pStyle w:val="western"/>
        <w:spacing w:before="113" w:after="113"/>
        <w:jc w:val="center"/>
        <w:rPr>
          <w:rFonts w:cs="Times New Roman"/>
          <w:color w:val="000000"/>
        </w:rPr>
      </w:pPr>
    </w:p>
    <w:p w14:paraId="438BF9F9" w14:textId="6C01994D" w:rsidR="00657287" w:rsidRDefault="00657287" w:rsidP="000C39FE">
      <w:pPr>
        <w:pStyle w:val="western"/>
        <w:spacing w:before="113" w:after="113"/>
        <w:jc w:val="center"/>
        <w:rPr>
          <w:rFonts w:cs="Times New Roman"/>
          <w:color w:val="000000"/>
        </w:rPr>
      </w:pPr>
    </w:p>
    <w:p w14:paraId="146302A1" w14:textId="3568A472" w:rsidR="00657287" w:rsidRDefault="00657287" w:rsidP="000C39FE">
      <w:pPr>
        <w:pStyle w:val="western"/>
        <w:spacing w:before="113" w:after="113"/>
        <w:jc w:val="center"/>
        <w:rPr>
          <w:rFonts w:cs="Times New Roman"/>
          <w:color w:val="000000"/>
        </w:rPr>
      </w:pPr>
    </w:p>
    <w:p w14:paraId="0A79679C" w14:textId="6E887601" w:rsidR="00657287" w:rsidRDefault="00657287" w:rsidP="000C39FE">
      <w:pPr>
        <w:pStyle w:val="western"/>
        <w:spacing w:before="113" w:after="113"/>
        <w:jc w:val="center"/>
        <w:rPr>
          <w:rFonts w:cs="Times New Roman"/>
          <w:color w:val="000000"/>
        </w:rPr>
      </w:pPr>
    </w:p>
    <w:p w14:paraId="0423F642" w14:textId="72AAF90C" w:rsidR="00657287" w:rsidRDefault="00657287" w:rsidP="000C39FE">
      <w:pPr>
        <w:pStyle w:val="western"/>
        <w:spacing w:before="113" w:after="113"/>
        <w:jc w:val="center"/>
        <w:rPr>
          <w:rFonts w:cs="Times New Roman"/>
          <w:color w:val="000000"/>
        </w:rPr>
      </w:pPr>
    </w:p>
    <w:p w14:paraId="24212E9B" w14:textId="2805C3DB" w:rsidR="00657287" w:rsidRDefault="00657287" w:rsidP="000C39FE">
      <w:pPr>
        <w:pStyle w:val="western"/>
        <w:spacing w:before="113" w:after="113"/>
        <w:jc w:val="center"/>
        <w:rPr>
          <w:rFonts w:cs="Times New Roman"/>
          <w:color w:val="000000"/>
        </w:rPr>
      </w:pPr>
    </w:p>
    <w:p w14:paraId="00377058" w14:textId="69DD93E4" w:rsidR="00657287" w:rsidRDefault="00657287" w:rsidP="000C39FE">
      <w:pPr>
        <w:pStyle w:val="western"/>
        <w:spacing w:before="113" w:after="113"/>
        <w:jc w:val="center"/>
        <w:rPr>
          <w:rFonts w:cs="Times New Roman"/>
          <w:color w:val="000000"/>
        </w:rPr>
      </w:pPr>
    </w:p>
    <w:p w14:paraId="747F8D4F" w14:textId="5C5D051C" w:rsidR="00657287" w:rsidRDefault="00657287" w:rsidP="000C39FE">
      <w:pPr>
        <w:pStyle w:val="western"/>
        <w:spacing w:before="113" w:after="113"/>
        <w:jc w:val="center"/>
        <w:rPr>
          <w:rFonts w:cs="Times New Roman"/>
          <w:color w:val="000000"/>
        </w:rPr>
      </w:pPr>
    </w:p>
    <w:p w14:paraId="7799F549" w14:textId="6863E3DC" w:rsidR="00657287" w:rsidRDefault="00657287" w:rsidP="000C39FE">
      <w:pPr>
        <w:pStyle w:val="western"/>
        <w:spacing w:before="113" w:after="113"/>
        <w:jc w:val="center"/>
        <w:rPr>
          <w:rFonts w:cs="Times New Roman"/>
          <w:color w:val="000000"/>
        </w:rPr>
      </w:pPr>
    </w:p>
    <w:p w14:paraId="5B294FF4" w14:textId="5AED2618" w:rsidR="00657287" w:rsidRDefault="00657287" w:rsidP="000C39FE">
      <w:pPr>
        <w:pStyle w:val="western"/>
        <w:spacing w:before="113" w:after="113"/>
        <w:jc w:val="center"/>
        <w:rPr>
          <w:rFonts w:cs="Times New Roman"/>
          <w:color w:val="000000"/>
        </w:rPr>
      </w:pPr>
    </w:p>
    <w:p w14:paraId="68D64E05" w14:textId="77777777" w:rsidR="007D443D" w:rsidRDefault="007D443D" w:rsidP="000C39FE">
      <w:pPr>
        <w:pStyle w:val="western"/>
        <w:spacing w:before="113" w:after="113"/>
        <w:jc w:val="center"/>
        <w:rPr>
          <w:rFonts w:cs="Times New Roman"/>
          <w:color w:val="000000"/>
        </w:rPr>
      </w:pPr>
    </w:p>
    <w:p w14:paraId="4BD28813" w14:textId="77777777" w:rsidR="007D443D" w:rsidRDefault="007D443D" w:rsidP="000C39FE">
      <w:pPr>
        <w:pStyle w:val="western"/>
        <w:spacing w:before="113" w:after="113"/>
        <w:jc w:val="center"/>
        <w:rPr>
          <w:rFonts w:cs="Times New Roman"/>
          <w:color w:val="000000"/>
        </w:rPr>
      </w:pPr>
    </w:p>
    <w:p w14:paraId="66890470" w14:textId="317C28CF" w:rsidR="00657287" w:rsidRDefault="00657287" w:rsidP="000C39FE">
      <w:pPr>
        <w:pStyle w:val="western"/>
        <w:spacing w:before="113" w:after="113"/>
        <w:jc w:val="center"/>
        <w:rPr>
          <w:rFonts w:cs="Times New Roman"/>
          <w:color w:val="000000"/>
        </w:rPr>
      </w:pPr>
    </w:p>
    <w:p w14:paraId="03366B2A" w14:textId="59B9D531" w:rsidR="00657287" w:rsidRDefault="00657287" w:rsidP="000C39FE">
      <w:pPr>
        <w:pStyle w:val="western"/>
        <w:spacing w:before="113" w:after="113"/>
        <w:jc w:val="center"/>
        <w:rPr>
          <w:rFonts w:cs="Times New Roman"/>
          <w:color w:val="000000"/>
        </w:rPr>
      </w:pPr>
    </w:p>
    <w:p w14:paraId="493495B7" w14:textId="77777777" w:rsidR="00657287" w:rsidRPr="003D73B2" w:rsidRDefault="00657287" w:rsidP="000C39FE">
      <w:pPr>
        <w:pStyle w:val="western"/>
        <w:spacing w:before="113" w:after="113"/>
        <w:jc w:val="center"/>
        <w:rPr>
          <w:rFonts w:cs="Times New Roman"/>
          <w:color w:val="000000"/>
        </w:rPr>
      </w:pPr>
    </w:p>
    <w:p w14:paraId="7FDB7F40" w14:textId="561F56C8" w:rsidR="00A43D93" w:rsidRDefault="00A43D93" w:rsidP="00A43D93">
      <w:r>
        <w:rPr>
          <w:noProof/>
        </w:rPr>
        <w:lastRenderedPageBreak/>
        <mc:AlternateContent>
          <mc:Choice Requires="wps">
            <w:drawing>
              <wp:anchor distT="0" distB="0" distL="114300" distR="114300" simplePos="0" relativeHeight="251660288" behindDoc="0" locked="0" layoutInCell="1" allowOverlap="1" wp14:anchorId="5B62B0E6" wp14:editId="37B28183">
                <wp:simplePos x="0" y="0"/>
                <wp:positionH relativeFrom="margin">
                  <wp:posOffset>-276225</wp:posOffset>
                </wp:positionH>
                <wp:positionV relativeFrom="paragraph">
                  <wp:posOffset>-31750</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AD568AF" w14:textId="77777777" w:rsidR="00A43D93" w:rsidRPr="001674A6" w:rsidRDefault="00A43D93" w:rsidP="00A43D93">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62B0E6" id="Caixa de Texto 3" o:spid="_x0000_s1027" type="#_x0000_t202" style="position:absolute;margin-left:-21.75pt;margin-top:-2.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" fillcolor="#e7e6e6" stroked="f" strokeweight=".5pt">
                <v:textbox>
                  <w:txbxContent>
                    <w:p w14:paraId="5AD568AF" w14:textId="77777777" w:rsidR="00A43D93" w:rsidRPr="001674A6" w:rsidRDefault="00A43D93" w:rsidP="00A43D93">
                      <w:pPr>
                        <w:jc w:val="center"/>
                        <w:rPr>
                          <w:b/>
                          <w:bCs/>
                        </w:rPr>
                      </w:pPr>
                      <w:r>
                        <w:rPr>
                          <w:b/>
                          <w:bCs/>
                        </w:rPr>
                        <w:t>ANEXO III</w:t>
                      </w:r>
                    </w:p>
                  </w:txbxContent>
                </v:textbox>
                <w10:wrap anchorx="margin"/>
              </v:shape>
            </w:pict>
          </mc:Fallback>
        </mc:AlternateContent>
      </w:r>
    </w:p>
    <w:p w14:paraId="22ADB7AF" w14:textId="77777777" w:rsidR="00A43D93" w:rsidRDefault="00A43D93" w:rsidP="00A43D93"/>
    <w:p w14:paraId="7D6C81AC" w14:textId="77777777" w:rsidR="00A43D93" w:rsidRDefault="00A43D93" w:rsidP="00A43D93">
      <w:pPr>
        <w:jc w:val="center"/>
        <w:rPr>
          <w:b/>
        </w:rPr>
      </w:pPr>
      <w:r w:rsidRPr="00903523">
        <w:rPr>
          <w:b/>
        </w:rPr>
        <w:t>MINUTA DE CONTRATO</w:t>
      </w:r>
    </w:p>
    <w:p w14:paraId="46B7A02A" w14:textId="77777777" w:rsidR="00A43D93" w:rsidRDefault="00A43D93" w:rsidP="00A43D93">
      <w:pPr>
        <w:jc w:val="center"/>
        <w:rPr>
          <w:b/>
        </w:rPr>
      </w:pPr>
    </w:p>
    <w:p w14:paraId="43B3C814" w14:textId="77777777" w:rsidR="007212DD" w:rsidRDefault="007212DD" w:rsidP="007212DD">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Pr>
          <w:b/>
          <w:color w:val="000000"/>
        </w:rPr>
        <w:t>CONTRATO</w:t>
      </w:r>
      <w:r>
        <w:rPr>
          <w:rFonts w:eastAsia="Arial"/>
          <w:b/>
          <w:color w:val="000000"/>
        </w:rPr>
        <w:t xml:space="preserve"> </w:t>
      </w:r>
      <w:r>
        <w:rPr>
          <w:b/>
          <w:color w:val="000000"/>
        </w:rPr>
        <w:t>Nº</w:t>
      </w:r>
      <w:r>
        <w:rPr>
          <w:rFonts w:eastAsia="Arial"/>
          <w:b/>
          <w:color w:val="000000"/>
        </w:rPr>
        <w:t xml:space="preserve"> </w:t>
      </w:r>
      <w:r>
        <w:rPr>
          <w:b/>
          <w:color w:val="000000"/>
        </w:rPr>
        <w:t>_________________</w:t>
      </w:r>
    </w:p>
    <w:p w14:paraId="630F7437" w14:textId="77777777" w:rsidR="007212DD" w:rsidRDefault="007212DD" w:rsidP="007212DD">
      <w:pPr>
        <w:spacing w:before="240" w:after="240"/>
        <w:rPr>
          <w:color w:val="000000"/>
        </w:rPr>
      </w:pPr>
      <w:r>
        <w:rPr>
          <w:b/>
          <w:color w:val="000000"/>
        </w:rPr>
        <w:t>DISPENSA ELETRÔNICA</w:t>
      </w:r>
      <w:r>
        <w:rPr>
          <w:rFonts w:eastAsia="Arial"/>
          <w:b/>
          <w:color w:val="000000"/>
        </w:rPr>
        <w:t xml:space="preserve"> </w:t>
      </w:r>
      <w:r>
        <w:rPr>
          <w:b/>
          <w:color w:val="000000"/>
        </w:rPr>
        <w:t>Nº</w:t>
      </w:r>
      <w:r>
        <w:rPr>
          <w:rFonts w:eastAsia="Arial"/>
          <w:b/>
          <w:color w:val="000000"/>
        </w:rPr>
        <w:t xml:space="preserve"> </w:t>
      </w:r>
      <w:r>
        <w:rPr>
          <w:b/>
          <w:color w:val="000000"/>
        </w:rPr>
        <w:t>____/________</w:t>
      </w:r>
    </w:p>
    <w:p w14:paraId="3EB23482" w14:textId="77777777" w:rsidR="00A43D93" w:rsidRDefault="00A43D93" w:rsidP="00A43D93">
      <w:pPr>
        <w:spacing w:before="240" w:after="240"/>
        <w:ind w:left="3969"/>
        <w:jc w:val="both"/>
        <w:rPr>
          <w:b/>
          <w:bCs/>
          <w:color w:val="000000"/>
        </w:rPr>
      </w:pPr>
    </w:p>
    <w:p w14:paraId="5595370B" w14:textId="77777777" w:rsidR="00A43D93" w:rsidRDefault="00A43D93" w:rsidP="00A43D93">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14:paraId="586D7657" w14:textId="77777777" w:rsidR="00A43D93" w:rsidRDefault="00A43D93" w:rsidP="00A43D93">
      <w:pPr>
        <w:spacing w:before="240" w:after="240"/>
        <w:jc w:val="both"/>
        <w:rPr>
          <w:color w:val="000000"/>
        </w:rPr>
      </w:pPr>
    </w:p>
    <w:p w14:paraId="7A61BD2C" w14:textId="12C19D33" w:rsidR="00A43D93" w:rsidRPr="00BE0AF0" w:rsidRDefault="00A43D93" w:rsidP="00A43D93">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 xml:space="preserve">na Rua Vicente Alencar Oliveira, s/n, Bairro </w:t>
      </w:r>
      <w:proofErr w:type="spellStart"/>
      <w:r w:rsidRPr="004D57F4">
        <w:t>Mirandão</w:t>
      </w:r>
      <w:proofErr w:type="spellEnd"/>
      <w:r w:rsidRPr="004D57F4">
        <w:t>,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da Dispensa de Licitação</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14:paraId="12A32B76"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14:paraId="09EF1F34" w14:textId="77777777" w:rsidR="003B5AEA" w:rsidRDefault="00A43D93" w:rsidP="00A43D93">
      <w:pPr>
        <w:spacing w:before="240" w:after="240"/>
        <w:jc w:val="both"/>
      </w:pPr>
      <w:r w:rsidRPr="00BE0AF0">
        <w:rPr>
          <w:b/>
          <w:bCs/>
        </w:rPr>
        <w:t xml:space="preserve">1.1. </w:t>
      </w:r>
      <w:r w:rsidR="003B5AEA" w:rsidRPr="003B5AEA">
        <w:t xml:space="preserve">O presente contrato tem como fundamento o Aviso de Contratação Direta n° _______________, e seus anexos, os preceitos do direito público, a Lei Federal nº 14.133 de 01 de abril de 2021, da Lei Complementar nº 123, de 14 de dezembro de 2006 e na Resolução nº 06/2023 do Consórcio Público de Saúde da Microrregião de Crato – CPSMC, outras leis especiais necessárias ao cumprimento do objeto. </w:t>
      </w:r>
    </w:p>
    <w:p w14:paraId="26321724" w14:textId="7D8F9FB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14:paraId="6AAE90A0" w14:textId="551368D4" w:rsidR="00A43D93" w:rsidRPr="00BE0AF0" w:rsidRDefault="00A43D93" w:rsidP="00A43D93">
      <w:pPr>
        <w:spacing w:before="240" w:after="240"/>
        <w:jc w:val="both"/>
      </w:pPr>
      <w:r w:rsidRPr="00BE0AF0">
        <w:rPr>
          <w:b/>
          <w:bCs/>
        </w:rPr>
        <w:t xml:space="preserve">2.1. </w:t>
      </w:r>
      <w:r w:rsidRPr="00BE0AF0">
        <w:t xml:space="preserve">O cumprimento deste contrato está vinculado aos termos do </w:t>
      </w:r>
      <w:r w:rsidR="003B5AEA">
        <w:t xml:space="preserve">Aviso de Contratação Direta </w:t>
      </w:r>
      <w:r w:rsidRPr="00BE0AF0">
        <w:t xml:space="preserve">n°______________, e seus anexos e a proposta da CONTRATADA, os quais constituem parte deste instrumento, independentemente de sua transição.  </w:t>
      </w:r>
    </w:p>
    <w:p w14:paraId="45EF2E14" w14:textId="77777777" w:rsidR="00A43D93" w:rsidRPr="00BE0AF0" w:rsidRDefault="00A43D93" w:rsidP="00A43D93">
      <w:pPr>
        <w:spacing w:before="240" w:after="240"/>
        <w:jc w:val="both"/>
        <w:rPr>
          <w:b/>
          <w:bCs/>
        </w:rPr>
      </w:pPr>
      <w:r w:rsidRPr="00BE0AF0">
        <w:rPr>
          <w:b/>
          <w:bCs/>
        </w:rPr>
        <w:lastRenderedPageBreak/>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14:paraId="03C79AF3" w14:textId="2CB75FE2" w:rsidR="00A43D93" w:rsidRDefault="00A43D93" w:rsidP="00A43D93">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rsidR="003B5AEA">
        <w:t>Aviso de Contratação Direta</w:t>
      </w:r>
      <w:r>
        <w:t xml:space="preserve">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14:paraId="1B8FFC0D" w14:textId="77777777" w:rsidR="00A43D93" w:rsidRPr="00BE0AF0" w:rsidRDefault="00A43D93" w:rsidP="00A43D93">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14:paraId="7DC532CB" w14:textId="016060F4" w:rsidR="00A43D93" w:rsidRDefault="00A43D93" w:rsidP="00A43D93">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sidR="003B5AEA">
        <w:rPr>
          <w:b/>
        </w:rPr>
        <w:t>__________</w:t>
      </w:r>
      <w:r w:rsidRPr="0060112B">
        <w:rPr>
          <w:b/>
        </w:rPr>
        <w:t xml:space="preserve"> (</w:t>
      </w:r>
      <w:r w:rsidR="003B5AEA">
        <w:rPr>
          <w:b/>
        </w:rPr>
        <w:t>___________</w:t>
      </w:r>
      <w:r w:rsidRPr="0060112B">
        <w:rPr>
          <w:b/>
        </w:rPr>
        <w:t>)</w:t>
      </w:r>
      <w:r w:rsidRPr="00BE0AF0">
        <w:t>, nas quantidades, especificações e condições indicadas abaixo:</w:t>
      </w:r>
    </w:p>
    <w:tbl>
      <w:tblPr>
        <w:tblW w:w="1035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4037"/>
        <w:gridCol w:w="440"/>
        <w:gridCol w:w="440"/>
        <w:gridCol w:w="396"/>
        <w:gridCol w:w="383"/>
        <w:gridCol w:w="383"/>
        <w:gridCol w:w="383"/>
        <w:gridCol w:w="626"/>
        <w:gridCol w:w="634"/>
        <w:gridCol w:w="892"/>
        <w:gridCol w:w="1234"/>
        <w:gridCol w:w="7"/>
      </w:tblGrid>
      <w:tr w:rsidR="00657287" w14:paraId="2965AC7D" w14:textId="77777777" w:rsidTr="00657287">
        <w:trPr>
          <w:gridAfter w:val="1"/>
          <w:wAfter w:w="7" w:type="dxa"/>
          <w:cantSplit/>
          <w:trHeight w:val="892"/>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484EA85D"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Item</w:t>
            </w:r>
          </w:p>
        </w:tc>
        <w:tc>
          <w:tcPr>
            <w:tcW w:w="4037" w:type="dxa"/>
            <w:tcBorders>
              <w:top w:val="single" w:sz="4" w:space="0" w:color="auto"/>
              <w:left w:val="single" w:sz="4" w:space="0" w:color="auto"/>
              <w:bottom w:val="single" w:sz="4" w:space="0" w:color="auto"/>
              <w:right w:val="single" w:sz="4" w:space="0" w:color="auto"/>
            </w:tcBorders>
            <w:noWrap/>
            <w:vAlign w:val="center"/>
            <w:hideMark/>
          </w:tcPr>
          <w:p w14:paraId="0C9DC8F0"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Descrição</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1C3247CD"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POLI I</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4FF9482E"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POLI II</w:t>
            </w:r>
          </w:p>
        </w:tc>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2952FC35"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CER II</w:t>
            </w:r>
          </w:p>
        </w:tc>
        <w:tc>
          <w:tcPr>
            <w:tcW w:w="383" w:type="dxa"/>
            <w:tcBorders>
              <w:top w:val="single" w:sz="4" w:space="0" w:color="auto"/>
              <w:left w:val="single" w:sz="4" w:space="0" w:color="auto"/>
              <w:bottom w:val="single" w:sz="4" w:space="0" w:color="auto"/>
              <w:right w:val="single" w:sz="4" w:space="0" w:color="auto"/>
            </w:tcBorders>
            <w:textDirection w:val="btLr"/>
            <w:hideMark/>
          </w:tcPr>
          <w:p w14:paraId="6FA23B84"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CER IV</w:t>
            </w:r>
          </w:p>
        </w:tc>
        <w:tc>
          <w:tcPr>
            <w:tcW w:w="383" w:type="dxa"/>
            <w:tcBorders>
              <w:top w:val="single" w:sz="4" w:space="0" w:color="auto"/>
              <w:left w:val="single" w:sz="4" w:space="0" w:color="auto"/>
              <w:bottom w:val="single" w:sz="4" w:space="0" w:color="auto"/>
              <w:right w:val="single" w:sz="4" w:space="0" w:color="auto"/>
            </w:tcBorders>
            <w:textDirection w:val="btLr"/>
            <w:vAlign w:val="center"/>
            <w:hideMark/>
          </w:tcPr>
          <w:p w14:paraId="3DD234FC"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CEO</w:t>
            </w:r>
          </w:p>
        </w:tc>
        <w:tc>
          <w:tcPr>
            <w:tcW w:w="383" w:type="dxa"/>
            <w:tcBorders>
              <w:top w:val="single" w:sz="4" w:space="0" w:color="auto"/>
              <w:left w:val="single" w:sz="4" w:space="0" w:color="auto"/>
              <w:bottom w:val="single" w:sz="4" w:space="0" w:color="auto"/>
              <w:right w:val="single" w:sz="4" w:space="0" w:color="auto"/>
            </w:tcBorders>
            <w:textDirection w:val="btLr"/>
            <w:vAlign w:val="center"/>
            <w:hideMark/>
          </w:tcPr>
          <w:p w14:paraId="44476F1A"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STPE</w:t>
            </w:r>
          </w:p>
        </w:tc>
        <w:tc>
          <w:tcPr>
            <w:tcW w:w="626" w:type="dxa"/>
            <w:tcBorders>
              <w:top w:val="single" w:sz="4" w:space="0" w:color="auto"/>
              <w:left w:val="single" w:sz="4" w:space="0" w:color="auto"/>
              <w:bottom w:val="single" w:sz="4" w:space="0" w:color="auto"/>
              <w:right w:val="single" w:sz="4" w:space="0" w:color="auto"/>
            </w:tcBorders>
            <w:textDirection w:val="btLr"/>
            <w:vAlign w:val="center"/>
            <w:hideMark/>
          </w:tcPr>
          <w:p w14:paraId="037E2432"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CPSMC</w:t>
            </w:r>
          </w:p>
        </w:tc>
        <w:tc>
          <w:tcPr>
            <w:tcW w:w="634" w:type="dxa"/>
            <w:tcBorders>
              <w:top w:val="single" w:sz="4" w:space="0" w:color="auto"/>
              <w:left w:val="single" w:sz="4" w:space="0" w:color="auto"/>
              <w:bottom w:val="single" w:sz="4" w:space="0" w:color="auto"/>
              <w:right w:val="single" w:sz="4" w:space="0" w:color="auto"/>
            </w:tcBorders>
            <w:textDirection w:val="btLr"/>
            <w:vAlign w:val="center"/>
            <w:hideMark/>
          </w:tcPr>
          <w:p w14:paraId="193F4D49" w14:textId="77777777" w:rsidR="00657287" w:rsidRDefault="00657287">
            <w:pPr>
              <w:widowControl/>
              <w:suppressAutoHyphens w:val="0"/>
              <w:spacing w:line="256" w:lineRule="auto"/>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Quant.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C84A90F"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Valor Unitário</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8567F7C"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Valor Total</w:t>
            </w:r>
          </w:p>
        </w:tc>
      </w:tr>
      <w:tr w:rsidR="00657287" w14:paraId="42CD6A4F" w14:textId="77777777" w:rsidTr="00657287">
        <w:trPr>
          <w:gridAfter w:val="1"/>
          <w:wAfter w:w="7" w:type="dxa"/>
          <w:cantSplit/>
          <w:trHeight w:val="2295"/>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3C96F560" w14:textId="77777777" w:rsidR="00657287" w:rsidRDefault="00657287">
            <w:pPr>
              <w:widowControl/>
              <w:suppressAutoHyphens w:val="0"/>
              <w:spacing w:line="256" w:lineRule="auto"/>
              <w:jc w:val="center"/>
              <w:rPr>
                <w:rFonts w:eastAsia="Times New Roman" w:cs="Times New Roman"/>
                <w:b/>
                <w:color w:val="000000"/>
                <w:kern w:val="0"/>
                <w:sz w:val="18"/>
                <w:szCs w:val="18"/>
                <w:lang w:eastAsia="pt-BR" w:bidi="ar-SA"/>
              </w:rPr>
            </w:pPr>
            <w:r>
              <w:rPr>
                <w:rFonts w:eastAsia="Times New Roman" w:cs="Times New Roman"/>
                <w:b/>
                <w:color w:val="000000"/>
                <w:kern w:val="0"/>
                <w:sz w:val="18"/>
                <w:szCs w:val="18"/>
                <w:lang w:eastAsia="pt-BR" w:bidi="ar-SA"/>
              </w:rPr>
              <w:t>1</w:t>
            </w:r>
          </w:p>
        </w:tc>
        <w:tc>
          <w:tcPr>
            <w:tcW w:w="40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504609" w14:textId="77777777" w:rsidR="00657287" w:rsidRDefault="00657287">
            <w:pPr>
              <w:widowControl/>
              <w:suppressAutoHyphens w:val="0"/>
              <w:spacing w:line="256" w:lineRule="auto"/>
              <w:jc w:val="both"/>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SERVICO DE MEDICINA OCUPACIONAL - SERVICO DE REALIZACAO DOS EXAMES OCUPACIONAIS COM EMISSAO DOS RESPECTIVOS ATESTADOS DE SAUDE OCUPACIONAL. OBS: ELABORACÃO DO ASO - ATESTADO DE SAÚDE OCUPACIONAL. ATESTADO DE SAÚDE OCUPACIONAL EMITIDO PELO MÉDICO DO TRABALHO DENTRE ELES: ADMISSIONAL, PERIÓDICO, RETORNO AO TRABALHO, MUDANÇA DE FUNÇÃO E DEMISSIONAL.</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509B78CC"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120</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7776066B"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250</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05E12EAF"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60</w:t>
            </w:r>
          </w:p>
        </w:tc>
        <w:tc>
          <w:tcPr>
            <w:tcW w:w="383" w:type="dxa"/>
            <w:tcBorders>
              <w:top w:val="single" w:sz="4" w:space="0" w:color="auto"/>
              <w:left w:val="single" w:sz="4" w:space="0" w:color="auto"/>
              <w:bottom w:val="single" w:sz="4" w:space="0" w:color="auto"/>
              <w:right w:val="single" w:sz="4" w:space="0" w:color="auto"/>
            </w:tcBorders>
            <w:vAlign w:val="center"/>
            <w:hideMark/>
          </w:tcPr>
          <w:p w14:paraId="2AC8B423"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80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70B35DE8"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80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2C267A27"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50</w:t>
            </w:r>
          </w:p>
        </w:tc>
        <w:tc>
          <w:tcPr>
            <w:tcW w:w="626" w:type="dxa"/>
            <w:tcBorders>
              <w:top w:val="single" w:sz="4" w:space="0" w:color="auto"/>
              <w:left w:val="single" w:sz="4" w:space="0" w:color="auto"/>
              <w:bottom w:val="single" w:sz="4" w:space="0" w:color="auto"/>
              <w:right w:val="single" w:sz="4" w:space="0" w:color="auto"/>
            </w:tcBorders>
            <w:noWrap/>
            <w:vAlign w:val="center"/>
            <w:hideMark/>
          </w:tcPr>
          <w:p w14:paraId="5B290129"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634" w:type="dxa"/>
            <w:tcBorders>
              <w:top w:val="single" w:sz="4" w:space="0" w:color="auto"/>
              <w:left w:val="single" w:sz="4" w:space="0" w:color="auto"/>
              <w:bottom w:val="single" w:sz="4" w:space="0" w:color="auto"/>
              <w:right w:val="single" w:sz="4" w:space="0" w:color="auto"/>
            </w:tcBorders>
            <w:noWrap/>
            <w:vAlign w:val="center"/>
            <w:hideMark/>
          </w:tcPr>
          <w:p w14:paraId="4F1E5750"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670</w:t>
            </w:r>
          </w:p>
        </w:tc>
        <w:tc>
          <w:tcPr>
            <w:tcW w:w="892" w:type="dxa"/>
            <w:tcBorders>
              <w:top w:val="single" w:sz="4" w:space="0" w:color="auto"/>
              <w:left w:val="single" w:sz="4" w:space="0" w:color="auto"/>
              <w:bottom w:val="single" w:sz="4" w:space="0" w:color="auto"/>
              <w:right w:val="single" w:sz="4" w:space="0" w:color="auto"/>
            </w:tcBorders>
            <w:vAlign w:val="center"/>
          </w:tcPr>
          <w:p w14:paraId="5A087499" w14:textId="52FD5635"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w:t>
            </w:r>
          </w:p>
        </w:tc>
        <w:tc>
          <w:tcPr>
            <w:tcW w:w="1234" w:type="dxa"/>
            <w:tcBorders>
              <w:top w:val="single" w:sz="4" w:space="0" w:color="auto"/>
              <w:left w:val="single" w:sz="4" w:space="0" w:color="auto"/>
              <w:bottom w:val="single" w:sz="4" w:space="0" w:color="auto"/>
              <w:right w:val="single" w:sz="4" w:space="0" w:color="auto"/>
            </w:tcBorders>
            <w:vAlign w:val="center"/>
          </w:tcPr>
          <w:p w14:paraId="116DF7F0" w14:textId="38E9933A"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w:t>
            </w:r>
          </w:p>
        </w:tc>
      </w:tr>
      <w:tr w:rsidR="00657287" w14:paraId="1AD19D72" w14:textId="77777777" w:rsidTr="00657287">
        <w:trPr>
          <w:gridAfter w:val="1"/>
          <w:wAfter w:w="7" w:type="dxa"/>
          <w:cantSplit/>
          <w:trHeight w:val="1134"/>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5D743469" w14:textId="77777777" w:rsidR="00657287" w:rsidRDefault="00657287">
            <w:pPr>
              <w:widowControl/>
              <w:suppressAutoHyphens w:val="0"/>
              <w:spacing w:line="256" w:lineRule="auto"/>
              <w:jc w:val="center"/>
              <w:rPr>
                <w:rFonts w:eastAsia="Times New Roman" w:cs="Times New Roman"/>
                <w:b/>
                <w:color w:val="000000"/>
                <w:kern w:val="0"/>
                <w:sz w:val="18"/>
                <w:szCs w:val="18"/>
                <w:lang w:eastAsia="pt-BR" w:bidi="ar-SA"/>
              </w:rPr>
            </w:pPr>
            <w:r>
              <w:rPr>
                <w:rFonts w:eastAsia="Times New Roman" w:cs="Times New Roman"/>
                <w:b/>
                <w:color w:val="000000"/>
                <w:kern w:val="0"/>
                <w:sz w:val="18"/>
                <w:szCs w:val="18"/>
                <w:lang w:eastAsia="pt-BR" w:bidi="ar-SA"/>
              </w:rPr>
              <w:t>2</w:t>
            </w:r>
          </w:p>
        </w:tc>
        <w:tc>
          <w:tcPr>
            <w:tcW w:w="40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0B8692" w14:textId="77777777" w:rsidR="00657287" w:rsidRDefault="00657287">
            <w:pPr>
              <w:widowControl/>
              <w:suppressAutoHyphens w:val="0"/>
              <w:spacing w:line="256" w:lineRule="auto"/>
              <w:jc w:val="both"/>
              <w:rPr>
                <w:rFonts w:eastAsia="Times New Roman" w:cs="Times New Roman"/>
                <w:color w:val="000000"/>
                <w:kern w:val="0"/>
                <w:sz w:val="18"/>
                <w:szCs w:val="18"/>
                <w:lang w:eastAsia="pt-BR" w:bidi="ar-SA"/>
              </w:rPr>
            </w:pPr>
            <w:r>
              <w:rPr>
                <w:rFonts w:eastAsia="Times New Roman" w:cs="Times New Roman"/>
                <w:bCs/>
                <w:kern w:val="0"/>
                <w:sz w:val="18"/>
                <w:szCs w:val="18"/>
                <w:lang w:eastAsia="pt-BR" w:bidi="ar-SA"/>
              </w:rPr>
              <w:t>PRESTAÇÃO DE SERVIÇOS DE COLETA DE MATERIAL BIOLÓGICO E EMISSÃO DE LAUDO CONCLUSIVO DE EXAME TOXICOLÓGICO DE LARGA JANELA DE DETECÇÃO, REALIZADO POR MEIO DE AMOSTRA DE CABELO OU PELOS, COM PERÍODO MÍNIMO DE DETECÇÃO DE SUBSTÂNCIAS PSICOATIVAS DE 90 (NOVENTA) DIAS, DESTINADO AOS MOTORISTAS DO SISTEMA DE TRANSPORTE DE PACIENTES ELETIVOS – STPE DO CONSÓRCIO PÚBLICO DE SAÚDE DA MICRORREGIÃO DE CRATO – CPSMC, COMPREENDENDO A COLETA, ANÁLISE LABORATORIAL E EMISSÃO DO RESPECTIVO LAUDO CONCLUSIVO.</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2B36747E"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440" w:type="dxa"/>
            <w:tcBorders>
              <w:top w:val="single" w:sz="4" w:space="0" w:color="auto"/>
              <w:left w:val="single" w:sz="4" w:space="0" w:color="auto"/>
              <w:bottom w:val="single" w:sz="4" w:space="0" w:color="auto"/>
              <w:right w:val="single" w:sz="4" w:space="0" w:color="auto"/>
            </w:tcBorders>
            <w:noWrap/>
            <w:vAlign w:val="center"/>
            <w:hideMark/>
          </w:tcPr>
          <w:p w14:paraId="631FDD5D"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96" w:type="dxa"/>
            <w:tcBorders>
              <w:top w:val="single" w:sz="4" w:space="0" w:color="auto"/>
              <w:left w:val="single" w:sz="4" w:space="0" w:color="auto"/>
              <w:bottom w:val="single" w:sz="4" w:space="0" w:color="auto"/>
              <w:right w:val="single" w:sz="4" w:space="0" w:color="auto"/>
            </w:tcBorders>
            <w:noWrap/>
            <w:vAlign w:val="center"/>
            <w:hideMark/>
          </w:tcPr>
          <w:p w14:paraId="587C1F96"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tcBorders>
              <w:top w:val="single" w:sz="4" w:space="0" w:color="auto"/>
              <w:left w:val="single" w:sz="4" w:space="0" w:color="auto"/>
              <w:bottom w:val="single" w:sz="4" w:space="0" w:color="auto"/>
              <w:right w:val="single" w:sz="4" w:space="0" w:color="auto"/>
            </w:tcBorders>
            <w:vAlign w:val="center"/>
            <w:hideMark/>
          </w:tcPr>
          <w:p w14:paraId="2CD49F6D"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73F4DB95"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tcBorders>
              <w:top w:val="single" w:sz="4" w:space="0" w:color="auto"/>
              <w:left w:val="single" w:sz="4" w:space="0" w:color="auto"/>
              <w:bottom w:val="single" w:sz="4" w:space="0" w:color="auto"/>
              <w:right w:val="single" w:sz="4" w:space="0" w:color="auto"/>
            </w:tcBorders>
            <w:noWrap/>
            <w:vAlign w:val="center"/>
            <w:hideMark/>
          </w:tcPr>
          <w:p w14:paraId="1398CBCF"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626" w:type="dxa"/>
            <w:tcBorders>
              <w:top w:val="single" w:sz="4" w:space="0" w:color="auto"/>
              <w:left w:val="single" w:sz="4" w:space="0" w:color="auto"/>
              <w:bottom w:val="single" w:sz="4" w:space="0" w:color="auto"/>
              <w:right w:val="single" w:sz="4" w:space="0" w:color="auto"/>
            </w:tcBorders>
            <w:noWrap/>
            <w:vAlign w:val="center"/>
            <w:hideMark/>
          </w:tcPr>
          <w:p w14:paraId="67CF6E3B"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634" w:type="dxa"/>
            <w:tcBorders>
              <w:top w:val="single" w:sz="4" w:space="0" w:color="auto"/>
              <w:left w:val="single" w:sz="4" w:space="0" w:color="auto"/>
              <w:bottom w:val="single" w:sz="4" w:space="0" w:color="auto"/>
              <w:right w:val="single" w:sz="4" w:space="0" w:color="auto"/>
            </w:tcBorders>
            <w:noWrap/>
            <w:vAlign w:val="center"/>
            <w:hideMark/>
          </w:tcPr>
          <w:p w14:paraId="1BC4C9D1"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892" w:type="dxa"/>
            <w:tcBorders>
              <w:top w:val="single" w:sz="4" w:space="0" w:color="auto"/>
              <w:left w:val="single" w:sz="4" w:space="0" w:color="auto"/>
              <w:bottom w:val="single" w:sz="4" w:space="0" w:color="auto"/>
              <w:right w:val="single" w:sz="4" w:space="0" w:color="auto"/>
            </w:tcBorders>
            <w:vAlign w:val="center"/>
          </w:tcPr>
          <w:p w14:paraId="677F1E7B" w14:textId="71399706"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w:t>
            </w:r>
          </w:p>
        </w:tc>
        <w:tc>
          <w:tcPr>
            <w:tcW w:w="1234" w:type="dxa"/>
            <w:tcBorders>
              <w:top w:val="single" w:sz="4" w:space="0" w:color="auto"/>
              <w:left w:val="single" w:sz="4" w:space="0" w:color="auto"/>
              <w:bottom w:val="single" w:sz="4" w:space="0" w:color="auto"/>
              <w:right w:val="single" w:sz="4" w:space="0" w:color="auto"/>
            </w:tcBorders>
            <w:vAlign w:val="center"/>
          </w:tcPr>
          <w:p w14:paraId="12C1406F" w14:textId="37514DDA" w:rsidR="00657287" w:rsidRDefault="003D316E">
            <w:pPr>
              <w:widowControl/>
              <w:suppressAutoHyphens w:val="0"/>
              <w:spacing w:line="256" w:lineRule="auto"/>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w:t>
            </w:r>
          </w:p>
        </w:tc>
      </w:tr>
      <w:tr w:rsidR="00657287" w14:paraId="40C1424A" w14:textId="77777777" w:rsidTr="00657287">
        <w:trPr>
          <w:cantSplit/>
          <w:trHeight w:val="526"/>
        </w:trPr>
        <w:tc>
          <w:tcPr>
            <w:tcW w:w="8222" w:type="dxa"/>
            <w:gridSpan w:val="10"/>
            <w:tcBorders>
              <w:top w:val="single" w:sz="4" w:space="0" w:color="auto"/>
              <w:left w:val="single" w:sz="4" w:space="0" w:color="auto"/>
              <w:bottom w:val="single" w:sz="4" w:space="0" w:color="auto"/>
              <w:right w:val="single" w:sz="4" w:space="0" w:color="auto"/>
            </w:tcBorders>
            <w:noWrap/>
            <w:vAlign w:val="bottom"/>
          </w:tcPr>
          <w:p w14:paraId="7691DDF3"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p>
          <w:p w14:paraId="54FCB4AD" w14:textId="77777777" w:rsidR="00657287" w:rsidRDefault="00657287">
            <w:pPr>
              <w:widowControl/>
              <w:suppressAutoHyphens w:val="0"/>
              <w:spacing w:line="256" w:lineRule="auto"/>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VALOR GLOBAL</w:t>
            </w:r>
          </w:p>
          <w:p w14:paraId="7DAC455C" w14:textId="77777777" w:rsidR="00657287" w:rsidRDefault="00657287">
            <w:pPr>
              <w:widowControl/>
              <w:suppressAutoHyphens w:val="0"/>
              <w:spacing w:line="256" w:lineRule="auto"/>
              <w:jc w:val="center"/>
              <w:rPr>
                <w:rFonts w:eastAsia="Times New Roman" w:cs="Times New Roman"/>
                <w:color w:val="000000"/>
                <w:kern w:val="0"/>
                <w:sz w:val="18"/>
                <w:szCs w:val="18"/>
                <w:lang w:eastAsia="pt-BR" w:bidi="ar-SA"/>
              </w:rPr>
            </w:pPr>
          </w:p>
        </w:tc>
        <w:tc>
          <w:tcPr>
            <w:tcW w:w="2133" w:type="dxa"/>
            <w:gridSpan w:val="3"/>
            <w:tcBorders>
              <w:top w:val="single" w:sz="4" w:space="0" w:color="auto"/>
              <w:left w:val="single" w:sz="4" w:space="0" w:color="auto"/>
              <w:bottom w:val="single" w:sz="4" w:space="0" w:color="auto"/>
              <w:right w:val="single" w:sz="4" w:space="0" w:color="auto"/>
            </w:tcBorders>
            <w:vAlign w:val="center"/>
            <w:hideMark/>
          </w:tcPr>
          <w:p w14:paraId="54EDC592" w14:textId="21B0EBB7" w:rsidR="00657287" w:rsidRDefault="003D316E">
            <w:pPr>
              <w:widowControl/>
              <w:suppressAutoHyphens w:val="0"/>
              <w:spacing w:line="256" w:lineRule="auto"/>
              <w:jc w:val="center"/>
              <w:rPr>
                <w:rFonts w:eastAsia="Times New Roman" w:cs="Times New Roman"/>
                <w:b/>
                <w:color w:val="000000"/>
                <w:kern w:val="0"/>
                <w:sz w:val="18"/>
                <w:szCs w:val="18"/>
                <w:lang w:eastAsia="pt-BR" w:bidi="ar-SA"/>
              </w:rPr>
            </w:pPr>
            <w:r>
              <w:rPr>
                <w:rFonts w:eastAsia="Times New Roman" w:cs="Times New Roman"/>
                <w:b/>
                <w:color w:val="000000"/>
                <w:kern w:val="0"/>
                <w:sz w:val="18"/>
                <w:szCs w:val="18"/>
                <w:lang w:eastAsia="pt-BR" w:bidi="ar-SA"/>
              </w:rPr>
              <w:t>R$</w:t>
            </w:r>
          </w:p>
        </w:tc>
      </w:tr>
    </w:tbl>
    <w:p w14:paraId="048D5FB4" w14:textId="4051AC93" w:rsidR="00A43D93" w:rsidRDefault="00A43D93" w:rsidP="00A43D93">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510DFCD" w14:textId="77777777" w:rsidR="003D316E" w:rsidRDefault="003D316E" w:rsidP="00A43D93">
      <w:pPr>
        <w:spacing w:before="240" w:after="240"/>
        <w:jc w:val="both"/>
        <w:rPr>
          <w:b/>
          <w:bCs/>
        </w:rPr>
      </w:pPr>
    </w:p>
    <w:p w14:paraId="152125B5" w14:textId="77777777" w:rsidR="003D316E" w:rsidRDefault="003D316E" w:rsidP="00A43D93">
      <w:pPr>
        <w:spacing w:before="240" w:after="240"/>
        <w:jc w:val="both"/>
        <w:rPr>
          <w:b/>
          <w:bCs/>
        </w:rPr>
      </w:pPr>
    </w:p>
    <w:p w14:paraId="3E9D3C28" w14:textId="6958CFEF" w:rsidR="00A43D93" w:rsidRDefault="00A43D93" w:rsidP="00A43D93">
      <w:pPr>
        <w:spacing w:before="240" w:after="240"/>
        <w:jc w:val="both"/>
        <w:rPr>
          <w:b/>
          <w:bCs/>
        </w:rPr>
      </w:pPr>
      <w:r w:rsidRPr="00BE0AF0">
        <w:rPr>
          <w:b/>
          <w:bCs/>
        </w:rPr>
        <w:lastRenderedPageBreak/>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 xml:space="preserve">VIGÊNCIA </w:t>
      </w:r>
    </w:p>
    <w:p w14:paraId="57D44D89" w14:textId="1D6BE354" w:rsidR="00F30584" w:rsidRPr="00441125" w:rsidRDefault="00F30584" w:rsidP="00F30584">
      <w:pPr>
        <w:pStyle w:val="Rodap"/>
        <w:spacing w:before="240" w:after="240"/>
        <w:ind w:right="-29"/>
        <w:jc w:val="both"/>
        <w:rPr>
          <w:b/>
          <w:bCs/>
          <w:szCs w:val="24"/>
        </w:rPr>
      </w:pPr>
      <w:r>
        <w:rPr>
          <w:b/>
          <w:bCs/>
          <w:szCs w:val="24"/>
        </w:rPr>
        <w:t>5</w:t>
      </w:r>
      <w:r w:rsidRPr="00441125">
        <w:rPr>
          <w:b/>
          <w:bCs/>
          <w:szCs w:val="24"/>
        </w:rPr>
        <w:t xml:space="preserve">.1. </w:t>
      </w:r>
      <w:r w:rsidRPr="00441125">
        <w:rPr>
          <w:bCs/>
          <w:szCs w:val="24"/>
        </w:rPr>
        <w:t>O licitante vencedor do certame, após a homologação do processo, será convocado para assinar o termo contratual.</w:t>
      </w:r>
    </w:p>
    <w:p w14:paraId="06AF70A4" w14:textId="5686A844" w:rsidR="00F30584" w:rsidRPr="00441125" w:rsidRDefault="00F30584" w:rsidP="00F30584">
      <w:pPr>
        <w:pStyle w:val="Rodap"/>
        <w:spacing w:before="240" w:after="240"/>
        <w:ind w:right="-29"/>
        <w:jc w:val="both"/>
        <w:rPr>
          <w:bCs/>
          <w:szCs w:val="24"/>
        </w:rPr>
      </w:pPr>
      <w:r>
        <w:rPr>
          <w:b/>
          <w:bCs/>
          <w:szCs w:val="24"/>
        </w:rPr>
        <w:t>5</w:t>
      </w:r>
      <w:r w:rsidRPr="00441125">
        <w:rPr>
          <w:b/>
          <w:bCs/>
          <w:szCs w:val="24"/>
        </w:rPr>
        <w:t>.2.</w:t>
      </w:r>
      <w:r w:rsidRPr="00441125">
        <w:rPr>
          <w:bCs/>
          <w:szCs w:val="24"/>
        </w:rPr>
        <w:t xml:space="preserve"> O contrato será assinado pela autoridade superior do órgão Contratante ou, por delegação, por seu substituto legal, e pelo representante legal da empresa vencedora.</w:t>
      </w:r>
    </w:p>
    <w:p w14:paraId="1380FE53" w14:textId="10312B00" w:rsidR="00F30584" w:rsidRPr="00441125" w:rsidRDefault="00F30584" w:rsidP="00F30584">
      <w:pPr>
        <w:pStyle w:val="Rodap"/>
        <w:spacing w:before="240" w:after="240"/>
        <w:ind w:right="-29"/>
        <w:jc w:val="both"/>
        <w:rPr>
          <w:bCs/>
          <w:szCs w:val="24"/>
        </w:rPr>
      </w:pPr>
      <w:r>
        <w:rPr>
          <w:b/>
          <w:bCs/>
          <w:szCs w:val="24"/>
        </w:rPr>
        <w:t>5</w:t>
      </w:r>
      <w:r w:rsidRPr="00441125">
        <w:rPr>
          <w:b/>
          <w:bCs/>
          <w:szCs w:val="24"/>
        </w:rPr>
        <w:t>.3.</w:t>
      </w:r>
      <w:r w:rsidRPr="00441125">
        <w:rPr>
          <w:bCs/>
          <w:szCs w:val="24"/>
        </w:rPr>
        <w:t xml:space="preserve"> </w:t>
      </w:r>
      <w:r>
        <w:t>Os preços contratados serão aqueles constantes da proposta vencedora.</w:t>
      </w:r>
    </w:p>
    <w:p w14:paraId="56A97936" w14:textId="67E1B86C" w:rsidR="00F30584" w:rsidRDefault="00F30584" w:rsidP="00F30584">
      <w:pPr>
        <w:pStyle w:val="Rodap"/>
        <w:spacing w:before="240" w:after="240"/>
        <w:ind w:right="-29"/>
        <w:jc w:val="both"/>
        <w:rPr>
          <w:bCs/>
          <w:szCs w:val="24"/>
        </w:rPr>
      </w:pPr>
      <w:r>
        <w:rPr>
          <w:b/>
          <w:bCs/>
          <w:szCs w:val="24"/>
        </w:rPr>
        <w:t>5</w:t>
      </w:r>
      <w:r w:rsidRPr="00441125">
        <w:rPr>
          <w:b/>
          <w:bCs/>
          <w:szCs w:val="24"/>
        </w:rPr>
        <w:t>.4.</w:t>
      </w:r>
      <w:r w:rsidRPr="00441125">
        <w:rPr>
          <w:bCs/>
          <w:szCs w:val="24"/>
        </w:rPr>
        <w:t xml:space="preserve"> O prazo de vigência da contratação será de </w:t>
      </w:r>
      <w:r w:rsidRPr="00441125">
        <w:rPr>
          <w:b/>
          <w:bCs/>
          <w:szCs w:val="24"/>
        </w:rPr>
        <w:t xml:space="preserve">12 (meses) </w:t>
      </w:r>
      <w:r w:rsidRPr="00441125">
        <w:rPr>
          <w:bCs/>
          <w:szCs w:val="24"/>
        </w:rPr>
        <w:t>a contar da data da assinatura do contrato, na forma do artigo 105 da Lei n° 14.133/2021.</w:t>
      </w:r>
      <w:r w:rsidRPr="00E673B3">
        <w:rPr>
          <w:bCs/>
          <w:szCs w:val="24"/>
        </w:rPr>
        <w:t xml:space="preserve"> </w:t>
      </w:r>
    </w:p>
    <w:p w14:paraId="3E9BFC43" w14:textId="4689A7F2" w:rsidR="00F30584" w:rsidRDefault="00F30584" w:rsidP="00F30584">
      <w:pPr>
        <w:pStyle w:val="Rodap"/>
        <w:spacing w:before="240" w:after="240"/>
        <w:ind w:right="-29"/>
        <w:jc w:val="both"/>
        <w:rPr>
          <w:bCs/>
          <w:szCs w:val="24"/>
        </w:rPr>
      </w:pPr>
      <w:r>
        <w:rPr>
          <w:b/>
          <w:bCs/>
          <w:szCs w:val="24"/>
        </w:rPr>
        <w:t>5.4.1.</w:t>
      </w:r>
      <w:r>
        <w:rPr>
          <w:bCs/>
          <w:szCs w:val="24"/>
        </w:rPr>
        <w:t xml:space="preserve"> O presente contrato poderá ser prorrogado por até 10 anos, na forma dos artigos 106 e 107 da Lei n° 14.133, de 2021.</w:t>
      </w:r>
    </w:p>
    <w:p w14:paraId="0129628C" w14:textId="62779CBB" w:rsidR="00F30584" w:rsidRPr="00DB3141" w:rsidRDefault="00F30584" w:rsidP="00F30584">
      <w:pPr>
        <w:pStyle w:val="NormalWeb"/>
        <w:spacing w:before="240" w:after="240"/>
        <w:jc w:val="both"/>
        <w:rPr>
          <w:rFonts w:ascii="Times New Roman" w:eastAsia="Times New Roman" w:hAnsi="Times New Roman" w:cs="Times New Roman"/>
          <w:kern w:val="0"/>
          <w:lang w:eastAsia="pt-BR" w:bidi="ar-SA"/>
        </w:rPr>
      </w:pPr>
      <w:bookmarkStart w:id="1" w:name="_Hlk229476823"/>
      <w:r>
        <w:rPr>
          <w:rFonts w:ascii="Times New Roman" w:eastAsia="Times New Roman" w:hAnsi="Times New Roman" w:cs="Times New Roman"/>
          <w:b/>
          <w:bCs/>
          <w:kern w:val="0"/>
          <w:lang w:eastAsia="pt-BR" w:bidi="ar-SA"/>
        </w:rPr>
        <w:t>5</w:t>
      </w:r>
      <w:r w:rsidRPr="00DB3141">
        <w:rPr>
          <w:rFonts w:ascii="Times New Roman" w:eastAsia="Times New Roman" w:hAnsi="Times New Roman" w:cs="Times New Roman"/>
          <w:b/>
          <w:bCs/>
          <w:kern w:val="0"/>
          <w:lang w:eastAsia="pt-BR" w:bidi="ar-SA"/>
        </w:rPr>
        <w:t>.4.2. Justificativa:</w:t>
      </w:r>
      <w:r w:rsidRPr="00DB3141">
        <w:rPr>
          <w:rFonts w:ascii="Times New Roman" w:eastAsia="Times New Roman" w:hAnsi="Times New Roman" w:cs="Times New Roman"/>
          <w:kern w:val="0"/>
          <w:lang w:eastAsia="pt-BR" w:bidi="ar-SA"/>
        </w:rPr>
        <w:t xml:space="preserve"> A fixação da vigência contratual em 12 (doze) meses e a possibilidade de sua prorrogação fundamentam-se na natureza contínua dos serviços objeto da contratação, os quais são indispensáveis ao cumprimento permanente das obrigações legais do Consórcio Público de Saúde da Microrregião de Crato – CPSMC relacionadas à saúde e à segurança do trabalho de seus empregados públicos. Os exames ocupacionais e toxicológicos são demandados de forma recorrente, em razão de admissões, exames periódicos, retornos ao trabalho, mudanças de função, desligamentos e demais hipóteses previstas na legislação trabalhista e nas normas regulamentadoras aplicáveis.</w:t>
      </w:r>
    </w:p>
    <w:p w14:paraId="69832B6D" w14:textId="77777777" w:rsidR="00F30584" w:rsidRDefault="00F30584" w:rsidP="00F30584">
      <w:pPr>
        <w:pStyle w:val="Rodap"/>
        <w:spacing w:before="240" w:after="240"/>
        <w:ind w:right="-29"/>
        <w:jc w:val="both"/>
        <w:rPr>
          <w:bCs/>
          <w:szCs w:val="24"/>
        </w:rPr>
      </w:pPr>
      <w:r>
        <w:rPr>
          <w:b/>
          <w:bCs/>
          <w:szCs w:val="24"/>
        </w:rPr>
        <w:t xml:space="preserve">5.5. </w:t>
      </w:r>
      <w:r w:rsidRPr="00582C00">
        <w:rPr>
          <w:bCs/>
          <w:szCs w:val="24"/>
        </w:rPr>
        <w:t>A publicação resumida do instrumento de contrato dar-se-á na forma do</w:t>
      </w:r>
      <w:r>
        <w:rPr>
          <w:bCs/>
          <w:szCs w:val="24"/>
        </w:rPr>
        <w:t xml:space="preserve"> artigo 54</w:t>
      </w:r>
      <w:r w:rsidRPr="00582C00">
        <w:rPr>
          <w:bCs/>
          <w:szCs w:val="24"/>
        </w:rPr>
        <w:t>, § 4º</w:t>
      </w:r>
      <w:r>
        <w:rPr>
          <w:bCs/>
          <w:szCs w:val="24"/>
        </w:rPr>
        <w:t xml:space="preserve">, da Resolução 06/2023 do Consórcio Público de Saúde da Microrregião de Crato – CPSMC. </w:t>
      </w:r>
    </w:p>
    <w:p w14:paraId="6825D674" w14:textId="77777777" w:rsidR="00F30584" w:rsidRDefault="00F30584" w:rsidP="00F30584">
      <w:pPr>
        <w:pStyle w:val="Rodap"/>
        <w:spacing w:before="240" w:after="240"/>
        <w:ind w:right="-29"/>
        <w:jc w:val="both"/>
        <w:rPr>
          <w:bCs/>
          <w:szCs w:val="24"/>
        </w:rPr>
      </w:pPr>
      <w:r w:rsidRPr="00582C00">
        <w:rPr>
          <w:b/>
          <w:bCs/>
          <w:szCs w:val="24"/>
        </w:rPr>
        <w:t>5.</w:t>
      </w:r>
      <w:r>
        <w:rPr>
          <w:b/>
          <w:bCs/>
          <w:szCs w:val="24"/>
        </w:rPr>
        <w:t>6.</w:t>
      </w:r>
      <w:r w:rsidRPr="00582C00">
        <w:rPr>
          <w:b/>
          <w:bCs/>
          <w:szCs w:val="24"/>
        </w:rPr>
        <w:t xml:space="preserve"> </w:t>
      </w:r>
      <w:r>
        <w:rPr>
          <w:bCs/>
          <w:szCs w:val="24"/>
        </w:rPr>
        <w:t xml:space="preserve">O presente instrumento será publicado no Portal Nacional de Contratações (PNCP) em observância ao art. 94 da Lei Federal 14.133/21. </w:t>
      </w:r>
    </w:p>
    <w:bookmarkEnd w:id="1"/>
    <w:p w14:paraId="11AB23C0" w14:textId="39BA5207" w:rsidR="00A43D93" w:rsidRDefault="00A43D93" w:rsidP="00A43D93">
      <w:pPr>
        <w:pStyle w:val="Rodap"/>
        <w:spacing w:before="240" w:after="240"/>
        <w:ind w:right="-29"/>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14:paraId="348BC1AC" w14:textId="14F8E464" w:rsidR="001F1602" w:rsidRDefault="001F1602" w:rsidP="001F1602">
      <w:pPr>
        <w:spacing w:before="240" w:after="240"/>
        <w:jc w:val="both"/>
        <w:rPr>
          <w:bCs/>
          <w:iCs/>
        </w:rPr>
      </w:pPr>
      <w:bookmarkStart w:id="2" w:name="_Hlk159593250"/>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7091B9F3" w14:textId="62E513AA" w:rsidR="001F1602" w:rsidRDefault="001F1602" w:rsidP="001F1602">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219790A5" w14:textId="1AC34B91" w:rsidR="001F1602" w:rsidRDefault="001F1602" w:rsidP="001F1602">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4E94DD09" w14:textId="3B1EB183" w:rsidR="001F1602" w:rsidRPr="00C91E44" w:rsidRDefault="001F1602" w:rsidP="001F1602">
      <w:pPr>
        <w:spacing w:before="240" w:after="240"/>
        <w:jc w:val="both"/>
        <w:rPr>
          <w:bCs/>
          <w:iCs/>
        </w:rPr>
      </w:pPr>
      <w:r>
        <w:rPr>
          <w:b/>
          <w:bCs/>
          <w:iCs/>
        </w:rPr>
        <w:t>6</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3FF08CF8" w14:textId="312BEB93" w:rsidR="001F1602" w:rsidRPr="00816E67" w:rsidRDefault="001F1602" w:rsidP="001F1602">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w:t>
      </w:r>
      <w:r w:rsidRPr="00C91E44">
        <w:rPr>
          <w:bCs/>
          <w:iCs/>
        </w:rPr>
        <w:lastRenderedPageBreak/>
        <w:t xml:space="preserve">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0A5CD2C0" w14:textId="7F8FEE4C" w:rsidR="001F1602" w:rsidRPr="00816E67" w:rsidRDefault="001F1602" w:rsidP="001F1602">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14:paraId="260DBC42" w14:textId="0E9FD03E" w:rsidR="001F1602" w:rsidRPr="00816E67" w:rsidRDefault="001F1602" w:rsidP="001F1602">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2"/>
    <w:p w14:paraId="77FC05C4" w14:textId="606069CC" w:rsidR="001F1602" w:rsidRDefault="001F1602" w:rsidP="001F1602">
      <w:pPr>
        <w:pStyle w:val="Rodap"/>
        <w:spacing w:before="240" w:after="240"/>
        <w:ind w:right="-29"/>
        <w:rPr>
          <w:b/>
          <w:szCs w:val="24"/>
        </w:rPr>
      </w:pPr>
      <w:r>
        <w:rPr>
          <w:b/>
          <w:szCs w:val="24"/>
        </w:rPr>
        <w:t xml:space="preserve">6.7. </w:t>
      </w:r>
      <w:r w:rsidRPr="00D07B93">
        <w:rPr>
          <w:b/>
          <w:szCs w:val="24"/>
        </w:rPr>
        <w:t>Do controle e fiscalização da execução</w:t>
      </w:r>
    </w:p>
    <w:p w14:paraId="1A762F95" w14:textId="1D106071" w:rsidR="001F1602" w:rsidRDefault="001F1602" w:rsidP="001F1602">
      <w:pPr>
        <w:spacing w:before="240" w:after="240"/>
        <w:jc w:val="both"/>
      </w:pPr>
      <w:r>
        <w:rPr>
          <w:b/>
        </w:rPr>
        <w:t xml:space="preserve">6.7.1. </w:t>
      </w:r>
      <w:r w:rsidRPr="000B2FBB">
        <w:t xml:space="preserve">Será </w:t>
      </w:r>
      <w:r>
        <w:t>designado os seguintes empregados públicos na condição de gestores:</w:t>
      </w: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60"/>
        <w:gridCol w:w="1580"/>
        <w:gridCol w:w="4111"/>
      </w:tblGrid>
      <w:tr w:rsidR="001F1602" w:rsidRPr="00A8166A" w14:paraId="00626A8D" w14:textId="77777777" w:rsidTr="00E40BF8">
        <w:trPr>
          <w:trHeight w:val="300"/>
        </w:trPr>
        <w:tc>
          <w:tcPr>
            <w:tcW w:w="3160" w:type="dxa"/>
            <w:shd w:val="clear" w:color="000000" w:fill="E7E6E6"/>
            <w:noWrap/>
            <w:vAlign w:val="center"/>
            <w:hideMark/>
          </w:tcPr>
          <w:p w14:paraId="430C38E0" w14:textId="77777777" w:rsidR="001F1602" w:rsidRPr="00A8166A" w:rsidRDefault="001F1602" w:rsidP="00E40BF8">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1580" w:type="dxa"/>
            <w:shd w:val="clear" w:color="000000" w:fill="E7E6E6"/>
            <w:noWrap/>
            <w:vAlign w:val="center"/>
            <w:hideMark/>
          </w:tcPr>
          <w:p w14:paraId="46EEC9BC" w14:textId="77777777" w:rsidR="001F1602" w:rsidRPr="00A8166A" w:rsidRDefault="001F1602" w:rsidP="00E40BF8">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4111" w:type="dxa"/>
            <w:shd w:val="clear" w:color="000000" w:fill="E7E6E6"/>
            <w:noWrap/>
            <w:vAlign w:val="center"/>
            <w:hideMark/>
          </w:tcPr>
          <w:p w14:paraId="51BDFB66" w14:textId="77777777" w:rsidR="001F1602" w:rsidRPr="00A8166A" w:rsidRDefault="001F1602" w:rsidP="00E40BF8">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1F1602" w:rsidRPr="00A8166A" w14:paraId="2D88FD3A" w14:textId="77777777" w:rsidTr="00E40BF8">
        <w:trPr>
          <w:trHeight w:val="300"/>
        </w:trPr>
        <w:tc>
          <w:tcPr>
            <w:tcW w:w="3160" w:type="dxa"/>
            <w:shd w:val="clear" w:color="auto" w:fill="auto"/>
            <w:noWrap/>
            <w:vAlign w:val="center"/>
            <w:hideMark/>
          </w:tcPr>
          <w:p w14:paraId="5A9E4550" w14:textId="17A82036" w:rsidR="001F1602" w:rsidRPr="00A8166A" w:rsidRDefault="001F1602" w:rsidP="003D316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 xml:space="preserve">Lis Mendes Pinheiro </w:t>
            </w:r>
          </w:p>
        </w:tc>
        <w:tc>
          <w:tcPr>
            <w:tcW w:w="1580" w:type="dxa"/>
            <w:shd w:val="clear" w:color="auto" w:fill="auto"/>
            <w:noWrap/>
            <w:vAlign w:val="bottom"/>
            <w:hideMark/>
          </w:tcPr>
          <w:p w14:paraId="04D600B5" w14:textId="77777777" w:rsidR="001F1602" w:rsidRPr="00A8166A" w:rsidRDefault="001F1602" w:rsidP="003D316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 xml:space="preserve">Diretor(a) </w:t>
            </w:r>
            <w:proofErr w:type="spellStart"/>
            <w:r>
              <w:rPr>
                <w:rFonts w:eastAsia="Times New Roman"/>
                <w:color w:val="000000"/>
                <w:sz w:val="22"/>
                <w:szCs w:val="22"/>
                <w:lang w:eastAsia="pt-BR"/>
              </w:rPr>
              <w:t>Adm</w:t>
            </w:r>
            <w:proofErr w:type="spellEnd"/>
            <w:r>
              <w:rPr>
                <w:rFonts w:eastAsia="Times New Roman"/>
                <w:color w:val="000000"/>
                <w:sz w:val="22"/>
                <w:szCs w:val="22"/>
                <w:lang w:eastAsia="pt-BR"/>
              </w:rPr>
              <w:t xml:space="preserve"> Financeiro</w:t>
            </w:r>
          </w:p>
        </w:tc>
        <w:tc>
          <w:tcPr>
            <w:tcW w:w="4111" w:type="dxa"/>
            <w:shd w:val="clear" w:color="auto" w:fill="auto"/>
            <w:noWrap/>
            <w:vAlign w:val="center"/>
            <w:hideMark/>
          </w:tcPr>
          <w:p w14:paraId="20E5DE2C" w14:textId="77777777" w:rsidR="001F1602" w:rsidRPr="00A8166A" w:rsidRDefault="001F1602" w:rsidP="003D316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Consórcio Público de Saúde da Microrregião de Crato – CPSMC.</w:t>
            </w:r>
          </w:p>
        </w:tc>
      </w:tr>
    </w:tbl>
    <w:p w14:paraId="7B67593B" w14:textId="6624AA43" w:rsidR="001F1602" w:rsidRPr="00A8166A" w:rsidRDefault="001F1602" w:rsidP="001F1602">
      <w:pPr>
        <w:spacing w:before="240" w:after="240"/>
        <w:jc w:val="both"/>
      </w:pPr>
      <w:r>
        <w:rPr>
          <w:b/>
        </w:rPr>
        <w:t>6</w:t>
      </w:r>
      <w:r w:rsidRPr="00337470">
        <w:rPr>
          <w:b/>
        </w:rPr>
        <w:t>.</w:t>
      </w:r>
      <w:r>
        <w:rPr>
          <w:b/>
        </w:rPr>
        <w:t>7</w:t>
      </w:r>
      <w:r w:rsidRPr="00337470">
        <w:rPr>
          <w:b/>
        </w:rPr>
        <w:t>.</w:t>
      </w:r>
      <w:r>
        <w:rPr>
          <w:b/>
        </w:rPr>
        <w:t>1</w:t>
      </w:r>
      <w:r w:rsidRPr="00337470">
        <w:rPr>
          <w:b/>
        </w:rPr>
        <w:t>.1.</w:t>
      </w:r>
      <w:r>
        <w:t xml:space="preserve"> Será designado um gestor de contrato para cada a unidade demandante, cabendo aos mesmos a</w:t>
      </w:r>
      <w:r w:rsidRPr="006B3DD9">
        <w:t>companhar o andamento da contrataç</w:t>
      </w:r>
      <w:r>
        <w:t>ão, m</w:t>
      </w:r>
      <w:r w:rsidRPr="006B3DD9">
        <w:t>anter registro atualizado das ocorrências relacionadas à execução do contrato</w:t>
      </w:r>
      <w:r>
        <w:t>, como também, a</w:t>
      </w:r>
      <w:r w:rsidRPr="006B3DD9">
        <w:t>companhar e fazer cumprir o cronograma de execução e os prazos previstos</w:t>
      </w:r>
      <w:r>
        <w:t xml:space="preserve"> neste termo, e demais atribuições nos termos do Anexo IV da Resolução n° 06/2023 do CPSMC.</w:t>
      </w:r>
    </w:p>
    <w:p w14:paraId="46D7315B" w14:textId="74932CD8" w:rsidR="001F1602" w:rsidRDefault="001F1602" w:rsidP="001F1602">
      <w:pPr>
        <w:spacing w:before="240" w:after="240"/>
        <w:jc w:val="both"/>
      </w:pPr>
      <w:r>
        <w:rPr>
          <w:b/>
        </w:rPr>
        <w:t xml:space="preserve">6.7.2. </w:t>
      </w:r>
      <w:r w:rsidRPr="000B2FBB">
        <w:t xml:space="preserve">Será </w:t>
      </w:r>
      <w:r>
        <w:t xml:space="preserve">designado os seguintes empregados públicos na condição de fiscais de contrato: </w:t>
      </w:r>
    </w:p>
    <w:tbl>
      <w:tblPr>
        <w:tblW w:w="88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473"/>
        <w:gridCol w:w="3981"/>
      </w:tblGrid>
      <w:tr w:rsidR="001F1602" w:rsidRPr="0003512A" w14:paraId="5F02F57F" w14:textId="77777777" w:rsidTr="00E40BF8">
        <w:trPr>
          <w:trHeight w:val="300"/>
        </w:trPr>
        <w:tc>
          <w:tcPr>
            <w:tcW w:w="3397" w:type="dxa"/>
            <w:shd w:val="clear" w:color="000000" w:fill="E7E6E6"/>
            <w:noWrap/>
            <w:vAlign w:val="center"/>
            <w:hideMark/>
          </w:tcPr>
          <w:p w14:paraId="488D52E4" w14:textId="77777777" w:rsidR="001F1602" w:rsidRPr="0003512A" w:rsidRDefault="001F1602" w:rsidP="00E40BF8">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Empregado Público</w:t>
            </w:r>
          </w:p>
        </w:tc>
        <w:tc>
          <w:tcPr>
            <w:tcW w:w="1473" w:type="dxa"/>
            <w:shd w:val="clear" w:color="000000" w:fill="E7E6E6"/>
            <w:noWrap/>
            <w:vAlign w:val="center"/>
            <w:hideMark/>
          </w:tcPr>
          <w:p w14:paraId="70B1BEB4" w14:textId="77777777" w:rsidR="001F1602" w:rsidRPr="0003512A" w:rsidRDefault="001F1602" w:rsidP="00E40BF8">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Cargo</w:t>
            </w:r>
          </w:p>
        </w:tc>
        <w:tc>
          <w:tcPr>
            <w:tcW w:w="3981" w:type="dxa"/>
            <w:shd w:val="clear" w:color="000000" w:fill="E7E6E6"/>
            <w:noWrap/>
            <w:vAlign w:val="center"/>
            <w:hideMark/>
          </w:tcPr>
          <w:p w14:paraId="6DEE0356" w14:textId="77777777" w:rsidR="001F1602" w:rsidRPr="0003512A" w:rsidRDefault="001F1602" w:rsidP="00E40BF8">
            <w:pPr>
              <w:widowControl/>
              <w:suppressAutoHyphens w:val="0"/>
              <w:jc w:val="center"/>
              <w:rPr>
                <w:rFonts w:eastAsia="Times New Roman"/>
                <w:b/>
                <w:bCs/>
                <w:color w:val="000000"/>
                <w:sz w:val="22"/>
                <w:szCs w:val="22"/>
                <w:lang w:eastAsia="pt-BR"/>
              </w:rPr>
            </w:pPr>
            <w:r w:rsidRPr="0003512A">
              <w:rPr>
                <w:rFonts w:eastAsia="Times New Roman"/>
                <w:b/>
                <w:bCs/>
                <w:color w:val="000000"/>
                <w:sz w:val="22"/>
                <w:szCs w:val="22"/>
                <w:lang w:eastAsia="pt-BR"/>
              </w:rPr>
              <w:t>Unidade Demandante</w:t>
            </w:r>
          </w:p>
        </w:tc>
      </w:tr>
      <w:tr w:rsidR="001F1602" w:rsidRPr="0003512A" w14:paraId="699B6D9D" w14:textId="77777777" w:rsidTr="00E40BF8">
        <w:trPr>
          <w:trHeight w:val="300"/>
        </w:trPr>
        <w:tc>
          <w:tcPr>
            <w:tcW w:w="3397" w:type="dxa"/>
            <w:shd w:val="clear" w:color="auto" w:fill="auto"/>
            <w:noWrap/>
            <w:vAlign w:val="center"/>
            <w:hideMark/>
          </w:tcPr>
          <w:p w14:paraId="0F9101B3" w14:textId="77777777" w:rsidR="001F1602" w:rsidRPr="0003512A" w:rsidRDefault="001F1602" w:rsidP="006B064A">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 xml:space="preserve">Hosana </w:t>
            </w:r>
            <w:proofErr w:type="spellStart"/>
            <w:r>
              <w:rPr>
                <w:rFonts w:eastAsia="Times New Roman"/>
                <w:color w:val="000000"/>
                <w:sz w:val="22"/>
                <w:szCs w:val="22"/>
                <w:lang w:eastAsia="pt-BR"/>
              </w:rPr>
              <w:t>Naiany</w:t>
            </w:r>
            <w:proofErr w:type="spellEnd"/>
            <w:r>
              <w:rPr>
                <w:rFonts w:eastAsia="Times New Roman"/>
                <w:color w:val="000000"/>
                <w:sz w:val="22"/>
                <w:szCs w:val="22"/>
                <w:lang w:eastAsia="pt-BR"/>
              </w:rPr>
              <w:t xml:space="preserve"> Barbosa Teixeira</w:t>
            </w:r>
          </w:p>
        </w:tc>
        <w:tc>
          <w:tcPr>
            <w:tcW w:w="1473" w:type="dxa"/>
            <w:shd w:val="clear" w:color="auto" w:fill="auto"/>
            <w:noWrap/>
            <w:vAlign w:val="center"/>
            <w:hideMark/>
          </w:tcPr>
          <w:p w14:paraId="48FAED78" w14:textId="2D3BC7FB" w:rsidR="001F1602" w:rsidRPr="0003512A" w:rsidRDefault="003D316E" w:rsidP="00E40BF8">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Assistente administrativo</w:t>
            </w:r>
          </w:p>
        </w:tc>
        <w:tc>
          <w:tcPr>
            <w:tcW w:w="3981" w:type="dxa"/>
            <w:shd w:val="clear" w:color="auto" w:fill="auto"/>
            <w:noWrap/>
            <w:vAlign w:val="center"/>
            <w:hideMark/>
          </w:tcPr>
          <w:p w14:paraId="5D74EC55" w14:textId="77777777" w:rsidR="001F1602" w:rsidRPr="0003512A" w:rsidRDefault="001F1602" w:rsidP="003D316E">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Consórcio Público de Saúde da Microrregião de Crato – CPSMC.</w:t>
            </w:r>
          </w:p>
        </w:tc>
      </w:tr>
    </w:tbl>
    <w:p w14:paraId="0AC92017" w14:textId="36636F7A" w:rsidR="001F1602" w:rsidRPr="00337470" w:rsidRDefault="001F1602" w:rsidP="001F1602">
      <w:pPr>
        <w:spacing w:before="240" w:after="240"/>
        <w:jc w:val="both"/>
      </w:pPr>
      <w:r>
        <w:rPr>
          <w:b/>
        </w:rPr>
        <w:t>6</w:t>
      </w:r>
      <w:r w:rsidRPr="00337470">
        <w:rPr>
          <w:b/>
        </w:rPr>
        <w:t>.</w:t>
      </w:r>
      <w:r>
        <w:rPr>
          <w:b/>
        </w:rPr>
        <w:t>7</w:t>
      </w:r>
      <w:r w:rsidRPr="00337470">
        <w:rPr>
          <w:b/>
        </w:rPr>
        <w:t>.</w:t>
      </w:r>
      <w:r>
        <w:rPr>
          <w:b/>
        </w:rPr>
        <w:t>2</w:t>
      </w:r>
      <w:r w:rsidRPr="00337470">
        <w:rPr>
          <w:b/>
        </w:rPr>
        <w:t>.1.</w:t>
      </w:r>
      <w:r>
        <w:t xml:space="preserve"> Será designado um fiscal de contrato para cada a unidade demandante </w:t>
      </w:r>
      <w:r w:rsidRPr="00C106D3">
        <w:rPr>
          <w:iCs/>
        </w:rPr>
        <w:t>para acompanhar e fiscalizar a entrega dos bens, anotando em registro próprio todas as ocorrências relacionadas com a execução e</w:t>
      </w:r>
      <w:r>
        <w:rPr>
          <w:iCs/>
        </w:rPr>
        <w:t xml:space="preserve"> </w:t>
      </w:r>
      <w:r w:rsidRPr="00C106D3">
        <w:rPr>
          <w:iCs/>
        </w:rPr>
        <w:t>determinando o que for necessário à regularização de falhas ou defeitos observados</w:t>
      </w:r>
      <w:r>
        <w:rPr>
          <w:iCs/>
        </w:rPr>
        <w:t xml:space="preserve">, e </w:t>
      </w:r>
      <w:r w:rsidRPr="00A24623">
        <w:rPr>
          <w:iCs/>
        </w:rPr>
        <w:t xml:space="preserve">demais atribuições nos termos do Anexo IV da Resolução n° </w:t>
      </w:r>
      <w:r>
        <w:rPr>
          <w:iCs/>
        </w:rPr>
        <w:t>06/2023</w:t>
      </w:r>
      <w:r w:rsidRPr="00A24623">
        <w:rPr>
          <w:iCs/>
        </w:rPr>
        <w:t xml:space="preserve"> do CPSMC.</w:t>
      </w:r>
    </w:p>
    <w:p w14:paraId="60E0D617" w14:textId="03119075" w:rsidR="001F1602" w:rsidRDefault="001F1602" w:rsidP="001F1602">
      <w:pPr>
        <w:spacing w:before="240" w:after="240"/>
        <w:jc w:val="both"/>
        <w:rPr>
          <w:b/>
        </w:rPr>
      </w:pPr>
      <w:r>
        <w:rPr>
          <w:b/>
          <w:bCs/>
          <w:iCs/>
        </w:rPr>
        <w:t>6</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37E39929" w14:textId="77777777"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14:paraId="7C50CAA7" w14:textId="0902FD3E" w:rsidR="006B064A" w:rsidRDefault="006B064A" w:rsidP="006B064A">
      <w:pPr>
        <w:pStyle w:val="Rodap"/>
        <w:spacing w:before="240" w:after="240"/>
        <w:ind w:right="-29"/>
        <w:jc w:val="both"/>
        <w:rPr>
          <w:rFonts w:cs="Tahoma"/>
          <w:szCs w:val="24"/>
        </w:rPr>
      </w:pPr>
      <w:bookmarkStart w:id="3" w:name="_Hlk203116003"/>
      <w:r>
        <w:rPr>
          <w:rFonts w:cs="Tahoma"/>
          <w:b/>
          <w:bCs/>
          <w:szCs w:val="24"/>
        </w:rPr>
        <w:t>7.1.</w:t>
      </w:r>
      <w:r>
        <w:rPr>
          <w:rFonts w:cs="Tahoma"/>
          <w:szCs w:val="24"/>
        </w:rPr>
        <w:t xml:space="preserve"> A </w:t>
      </w:r>
      <w:r>
        <w:rPr>
          <w:rFonts w:cs="Tahoma"/>
          <w:b/>
          <w:szCs w:val="24"/>
        </w:rPr>
        <w:t>CONTRATADA</w:t>
      </w:r>
      <w:r>
        <w:rPr>
          <w:rFonts w:cs="Tahoma"/>
          <w:szCs w:val="24"/>
        </w:rPr>
        <w:t xml:space="preserve"> deverá iniciar a execução ou realizar a entrega do objeto no prazo máximo de </w:t>
      </w:r>
      <w:r>
        <w:rPr>
          <w:rFonts w:cs="Tahoma"/>
          <w:b/>
          <w:bCs/>
          <w:szCs w:val="24"/>
        </w:rPr>
        <w:t>5 (cinco) dias</w:t>
      </w:r>
      <w:r>
        <w:rPr>
          <w:rFonts w:cs="Tahoma"/>
          <w:szCs w:val="24"/>
        </w:rPr>
        <w:t xml:space="preserve">, contados a partir do recebimento da respectiva </w:t>
      </w:r>
      <w:r>
        <w:rPr>
          <w:rFonts w:cs="Tahoma"/>
          <w:b/>
          <w:bCs/>
          <w:szCs w:val="24"/>
        </w:rPr>
        <w:t>Ordem de Serviço</w:t>
      </w:r>
      <w:r>
        <w:rPr>
          <w:rFonts w:cs="Tahoma"/>
          <w:szCs w:val="24"/>
        </w:rPr>
        <w:t>.</w:t>
      </w:r>
    </w:p>
    <w:p w14:paraId="427B5863" w14:textId="3FF40747" w:rsidR="006B064A" w:rsidRDefault="006B064A" w:rsidP="006B064A">
      <w:pPr>
        <w:pStyle w:val="Rodap"/>
        <w:spacing w:before="240" w:after="240"/>
        <w:ind w:right="-29"/>
        <w:jc w:val="both"/>
        <w:rPr>
          <w:rFonts w:cs="Tahoma"/>
          <w:szCs w:val="24"/>
        </w:rPr>
      </w:pPr>
      <w:r>
        <w:rPr>
          <w:rFonts w:cs="Tahoma"/>
          <w:b/>
          <w:szCs w:val="24"/>
        </w:rPr>
        <w:t>7.1.1.</w:t>
      </w:r>
      <w:r>
        <w:rPr>
          <w:rFonts w:cs="Tahoma"/>
          <w:szCs w:val="24"/>
        </w:rPr>
        <w:t xml:space="preserve"> A Ordem de Serviço </w:t>
      </w:r>
      <w:r>
        <w:t>especificará os exames ocupacionais e/ou toxicológicos solicitados, quantidade de empregados, unidade demandante e demais informações necessárias</w:t>
      </w:r>
      <w:r>
        <w:rPr>
          <w:rFonts w:cs="Tahoma"/>
          <w:szCs w:val="24"/>
        </w:rPr>
        <w:t>.</w:t>
      </w:r>
    </w:p>
    <w:p w14:paraId="10FAA137" w14:textId="06D50DFA" w:rsidR="006B064A" w:rsidRDefault="006B064A" w:rsidP="006B064A">
      <w:pPr>
        <w:pStyle w:val="Rodap"/>
        <w:spacing w:before="240" w:after="240"/>
        <w:ind w:right="-29"/>
        <w:jc w:val="both"/>
        <w:rPr>
          <w:rFonts w:cs="Tahoma"/>
          <w:szCs w:val="24"/>
        </w:rPr>
      </w:pPr>
      <w:r>
        <w:rPr>
          <w:b/>
          <w:bCs/>
          <w:iCs/>
        </w:rPr>
        <w:lastRenderedPageBreak/>
        <w:t xml:space="preserve">7.1.1. </w:t>
      </w:r>
      <w:r>
        <w:rPr>
          <w:bCs/>
          <w:szCs w:val="24"/>
        </w:rPr>
        <w:t xml:space="preserve">Caso não seja possível a entrega na data prevista, a empresa deverá comunicar as razões respectivas com pelo menos </w:t>
      </w:r>
      <w:r>
        <w:rPr>
          <w:b/>
          <w:bCs/>
          <w:szCs w:val="24"/>
        </w:rPr>
        <w:t>03 (três) dias</w:t>
      </w:r>
      <w:r>
        <w:rPr>
          <w:bCs/>
          <w:szCs w:val="24"/>
        </w:rPr>
        <w:t xml:space="preserve"> de antecedência para que qualquer pleito de prorrogação de prazo seja analisado, ressalvadas situações de caso fortuito e força maior.</w:t>
      </w:r>
      <w:bookmarkEnd w:id="3"/>
    </w:p>
    <w:p w14:paraId="51EA364C" w14:textId="262A4CFF" w:rsidR="00A43D93" w:rsidRDefault="00A43D93" w:rsidP="00F05BF9">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14:paraId="1CA2AAD7" w14:textId="710BF066" w:rsidR="006B064A" w:rsidRDefault="006B064A" w:rsidP="006B064A">
      <w:pPr>
        <w:spacing w:before="240" w:after="240"/>
        <w:jc w:val="both"/>
        <w:rPr>
          <w:bCs/>
          <w:iCs/>
        </w:rPr>
      </w:pPr>
      <w:bookmarkStart w:id="4" w:name="_Hlk203116052"/>
      <w:r>
        <w:rPr>
          <w:b/>
          <w:bCs/>
          <w:iCs/>
        </w:rPr>
        <w:t>8.1.</w:t>
      </w:r>
      <w:r>
        <w:rPr>
          <w:bCs/>
          <w:iCs/>
        </w:rPr>
        <w:t xml:space="preserve"> Receber o objeto no prazo e condições estabelecidas no Edital e seus anexos.</w:t>
      </w:r>
    </w:p>
    <w:p w14:paraId="2780BF57" w14:textId="01799C2C" w:rsidR="006B064A" w:rsidRDefault="006B064A" w:rsidP="006B064A">
      <w:pPr>
        <w:spacing w:before="240" w:after="240"/>
        <w:jc w:val="both"/>
        <w:rPr>
          <w:bCs/>
          <w:iCs/>
        </w:rPr>
      </w:pPr>
      <w:r>
        <w:rPr>
          <w:b/>
          <w:bCs/>
          <w:iCs/>
        </w:rPr>
        <w:t>8.2.</w:t>
      </w:r>
      <w:r>
        <w:rPr>
          <w:bCs/>
          <w:iCs/>
        </w:rPr>
        <w:t xml:space="preserve"> Verificar minuciosamente, no prazo fixado, a conformidade dos </w:t>
      </w:r>
      <w:r>
        <w:t xml:space="preserve">serviços executados </w:t>
      </w:r>
      <w:r>
        <w:rPr>
          <w:bCs/>
          <w:iCs/>
        </w:rPr>
        <w:t>com as especificações constantes do Edital e da proposta, para fins de aceitação e recebimento definitivo.</w:t>
      </w:r>
    </w:p>
    <w:p w14:paraId="11394027" w14:textId="2112D0C0" w:rsidR="006B064A" w:rsidRDefault="006B064A" w:rsidP="006B064A">
      <w:pPr>
        <w:spacing w:before="240" w:after="240"/>
        <w:jc w:val="both"/>
        <w:rPr>
          <w:bCs/>
          <w:iCs/>
        </w:rPr>
      </w:pPr>
      <w:r>
        <w:rPr>
          <w:b/>
          <w:bCs/>
          <w:iCs/>
        </w:rPr>
        <w:t>8.3.</w:t>
      </w:r>
      <w:r>
        <w:rPr>
          <w:bCs/>
          <w:iCs/>
        </w:rPr>
        <w:t xml:space="preserve"> Comunicar à Contratada, por escrito, sobre imperfeições, falhas ou irregularidades verificadas no objeto fornecido, para que seja substituído, reparado ou corrigido.</w:t>
      </w:r>
    </w:p>
    <w:p w14:paraId="5C5EDFF3" w14:textId="31A61BCD" w:rsidR="006B064A" w:rsidRDefault="006B064A" w:rsidP="006B064A">
      <w:pPr>
        <w:spacing w:before="240" w:after="240"/>
        <w:jc w:val="both"/>
        <w:rPr>
          <w:bCs/>
          <w:iCs/>
        </w:rPr>
      </w:pPr>
      <w:r>
        <w:rPr>
          <w:b/>
          <w:bCs/>
          <w:iCs/>
        </w:rPr>
        <w:t>8.4.</w:t>
      </w:r>
      <w:r>
        <w:rPr>
          <w:bCs/>
          <w:iCs/>
        </w:rPr>
        <w:t xml:space="preserve"> Acompanhar e fiscalizar o cumprimento das obrigações da Contratada, através de comissão/servidor especialmente designado.</w:t>
      </w:r>
    </w:p>
    <w:p w14:paraId="3EC24791" w14:textId="32357FC8" w:rsidR="006B064A" w:rsidRDefault="006B064A" w:rsidP="006B064A">
      <w:pPr>
        <w:spacing w:before="240" w:after="240"/>
        <w:jc w:val="both"/>
        <w:rPr>
          <w:bCs/>
          <w:iCs/>
        </w:rPr>
      </w:pPr>
      <w:r>
        <w:rPr>
          <w:b/>
          <w:bCs/>
          <w:iCs/>
        </w:rPr>
        <w:t>8.5.</w:t>
      </w:r>
      <w:r>
        <w:rPr>
          <w:bCs/>
          <w:iCs/>
        </w:rPr>
        <w:t xml:space="preserve"> Efetuar o pagamento à Contratada no valor correspondente ao fornecimento do objeto, no prazo e forma estabelecidos no Edital e seus anexos.</w:t>
      </w:r>
    </w:p>
    <w:p w14:paraId="3E405ACB" w14:textId="7E8A12BB" w:rsidR="006B064A" w:rsidRDefault="006B064A" w:rsidP="006B064A">
      <w:pPr>
        <w:spacing w:before="240" w:after="240"/>
        <w:jc w:val="both"/>
        <w:rPr>
          <w:bCs/>
          <w:iCs/>
        </w:rPr>
      </w:pPr>
      <w:r>
        <w:rPr>
          <w:b/>
          <w:bCs/>
          <w:iCs/>
        </w:rPr>
        <w:t>8.6.</w:t>
      </w:r>
      <w:r>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bookmarkEnd w:id="4"/>
    </w:p>
    <w:p w14:paraId="4EA104C0" w14:textId="11FD8AD2" w:rsidR="00A43D93" w:rsidRDefault="00A43D93" w:rsidP="00A43D93">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14:paraId="7295F56B" w14:textId="24474ECA" w:rsidR="006B064A" w:rsidRDefault="006B064A" w:rsidP="006B064A">
      <w:pPr>
        <w:spacing w:before="240" w:after="240"/>
        <w:jc w:val="both"/>
        <w:rPr>
          <w:iCs/>
        </w:rPr>
      </w:pPr>
      <w:r>
        <w:rPr>
          <w:b/>
          <w:bCs/>
          <w:iCs/>
        </w:rPr>
        <w:t>9.1.</w:t>
      </w:r>
      <w:r>
        <w:rPr>
          <w:iCs/>
        </w:rPr>
        <w:t xml:space="preserve"> O contrato deverá ser executado fielmente pelas partes, de acordo com as cláusulas avençadas e as normas da Lei nº 14.133, de 2021, e cada parte responderá pelas consequências de sua inexecução total ou parcial.</w:t>
      </w:r>
    </w:p>
    <w:p w14:paraId="7DF504AD" w14:textId="38956FBD" w:rsidR="006B064A" w:rsidRDefault="006B064A" w:rsidP="006B064A">
      <w:pPr>
        <w:spacing w:before="240" w:after="240"/>
        <w:jc w:val="both"/>
        <w:rPr>
          <w:iCs/>
        </w:rPr>
      </w:pPr>
      <w:r>
        <w:rPr>
          <w:b/>
          <w:bCs/>
          <w:iCs/>
        </w:rPr>
        <w:t>9.2.</w:t>
      </w:r>
      <w:r>
        <w:rPr>
          <w:iCs/>
        </w:rPr>
        <w:t xml:space="preserve"> Em caso de impedimento, ordem de paralisação ou suspensão do contrato, o cronograma de execução será prorrogado automaticamente pelo tempo correspondente, anotadas tais circunstâncias mediante simples apostila.</w:t>
      </w:r>
    </w:p>
    <w:p w14:paraId="3BC155F6" w14:textId="274E7E63" w:rsidR="006B064A" w:rsidRDefault="006B064A" w:rsidP="006B064A">
      <w:pPr>
        <w:spacing w:before="240" w:after="240"/>
        <w:jc w:val="both"/>
        <w:rPr>
          <w:iCs/>
        </w:rPr>
      </w:pPr>
      <w:r>
        <w:rPr>
          <w:b/>
          <w:bCs/>
          <w:iCs/>
        </w:rPr>
        <w:t>9.3.</w:t>
      </w:r>
      <w:r>
        <w:rPr>
          <w:iCs/>
        </w:rPr>
        <w:t xml:space="preserve"> A execução do contrato deverá ser acompanhada e fiscalizada pelo(s) fiscal(</w:t>
      </w:r>
      <w:proofErr w:type="spellStart"/>
      <w:r>
        <w:rPr>
          <w:iCs/>
        </w:rPr>
        <w:t>is</w:t>
      </w:r>
      <w:proofErr w:type="spellEnd"/>
      <w:r>
        <w:rPr>
          <w:iCs/>
        </w:rPr>
        <w:t>) do contrato, ou pelos respectivos substitutos.</w:t>
      </w:r>
    </w:p>
    <w:p w14:paraId="030B949D" w14:textId="61EF509A" w:rsidR="006B064A" w:rsidRDefault="006B064A" w:rsidP="006B064A">
      <w:pPr>
        <w:spacing w:before="240" w:after="240"/>
        <w:jc w:val="both"/>
        <w:rPr>
          <w:iCs/>
        </w:rPr>
      </w:pPr>
      <w:r>
        <w:rPr>
          <w:b/>
          <w:bCs/>
          <w:iCs/>
        </w:rPr>
        <w:t>9.4.</w:t>
      </w:r>
      <w:r>
        <w:rPr>
          <w:iCs/>
        </w:rPr>
        <w:t xml:space="preserve"> A CONTRATADA será responsável pelos danos causados diretamente à Administração ou a terceiros em razão da execução do contrato, e não excluirá nem reduzirá essa responsabilidade a fiscalização ou o acompanhamento pelo contratante.</w:t>
      </w:r>
    </w:p>
    <w:p w14:paraId="6E510122" w14:textId="10B7AA0C" w:rsidR="006B064A" w:rsidRDefault="006B064A" w:rsidP="006B064A">
      <w:pPr>
        <w:spacing w:before="240" w:after="240"/>
        <w:jc w:val="both"/>
        <w:rPr>
          <w:iCs/>
        </w:rPr>
      </w:pPr>
      <w:r>
        <w:rPr>
          <w:b/>
          <w:bCs/>
          <w:iCs/>
        </w:rPr>
        <w:t>9.5.</w:t>
      </w:r>
      <w:r>
        <w:rPr>
          <w:iCs/>
        </w:rPr>
        <w:t xml:space="preserve"> Somente a CONTRATADA será responsável pelos encargos trabalhistas, previdenciários, fiscais e comerciais resultantes da execução do contrato.</w:t>
      </w:r>
    </w:p>
    <w:p w14:paraId="34A554BD" w14:textId="24F32110" w:rsidR="006B064A" w:rsidRDefault="006B064A" w:rsidP="006B064A">
      <w:pPr>
        <w:spacing w:before="240" w:after="240"/>
        <w:jc w:val="both"/>
        <w:rPr>
          <w:iCs/>
        </w:rPr>
      </w:pPr>
      <w:r>
        <w:rPr>
          <w:b/>
          <w:bCs/>
          <w:iCs/>
        </w:rPr>
        <w:t>9.6.</w:t>
      </w:r>
      <w:r>
        <w:rPr>
          <w:iCs/>
        </w:rPr>
        <w:t xml:space="preserve"> A inadimplência da CONTRATADA em relação aos encargos trabalhistas, fiscais e comerciais não transferirá à Administração a responsabilidade pelo seu pagamento e não poderá onerar o objeto do contrato.</w:t>
      </w:r>
    </w:p>
    <w:p w14:paraId="45B0A9E8" w14:textId="519403A3" w:rsidR="006B064A" w:rsidRDefault="006B064A" w:rsidP="006B064A">
      <w:pPr>
        <w:spacing w:before="240" w:after="240"/>
        <w:jc w:val="both"/>
        <w:rPr>
          <w:iCs/>
        </w:rPr>
      </w:pPr>
      <w:r>
        <w:rPr>
          <w:b/>
          <w:bCs/>
          <w:iCs/>
        </w:rPr>
        <w:lastRenderedPageBreak/>
        <w:t>9.7.</w:t>
      </w:r>
      <w:r>
        <w:rPr>
          <w:iCs/>
        </w:rPr>
        <w:t xml:space="preserve"> As comunicações entre o CONTRATANTE e a CONTRATADA devem ser realizadas por escrito sempre que o ato exigir tal formalidade, admitindo-se, excepcionalmente, o uso de mensagem eletrônica para esse fim.</w:t>
      </w:r>
    </w:p>
    <w:p w14:paraId="2572FB8E" w14:textId="107A11CC" w:rsidR="006B064A" w:rsidRDefault="006B064A" w:rsidP="006B064A">
      <w:pPr>
        <w:spacing w:before="240" w:after="240"/>
        <w:jc w:val="both"/>
        <w:rPr>
          <w:iCs/>
        </w:rPr>
      </w:pPr>
      <w:r>
        <w:rPr>
          <w:b/>
          <w:bCs/>
          <w:iCs/>
        </w:rPr>
        <w:t>9.8.</w:t>
      </w:r>
      <w:r>
        <w:rPr>
          <w:iCs/>
        </w:rPr>
        <w:t xml:space="preserve"> O CONTRATANTE poderá convocar representante da empresa para adoção de providências que devam ser cumpridas de imediato.</w:t>
      </w:r>
    </w:p>
    <w:p w14:paraId="47293AFF" w14:textId="229D8041" w:rsidR="006B064A" w:rsidRDefault="006B064A" w:rsidP="006B064A">
      <w:pPr>
        <w:spacing w:before="240" w:after="240"/>
        <w:jc w:val="both"/>
        <w:rPr>
          <w:b/>
          <w:bCs/>
          <w:iCs/>
        </w:rPr>
      </w:pPr>
      <w:r>
        <w:rPr>
          <w:b/>
          <w:bCs/>
          <w:iCs/>
        </w:rPr>
        <w:t xml:space="preserve">9.9. </w:t>
      </w:r>
      <w:r>
        <w:rPr>
          <w:iCs/>
        </w:rPr>
        <w:t xml:space="preserve">A CONTRATADA deve cumprir todas as obrigações constantes no Edital, seus anexos e sua proposta, assumindo exclusivamente seus riscos e as despesas decorrentes da boa e perfeita execução do objeto e, ainda: </w:t>
      </w:r>
    </w:p>
    <w:p w14:paraId="13C91C42" w14:textId="3E4338B7" w:rsidR="006B064A" w:rsidRDefault="006B064A" w:rsidP="006B064A">
      <w:pPr>
        <w:spacing w:before="240" w:after="240"/>
        <w:jc w:val="both"/>
        <w:rPr>
          <w:bCs/>
          <w:iCs/>
        </w:rPr>
      </w:pPr>
      <w:r>
        <w:rPr>
          <w:b/>
          <w:bCs/>
          <w:iCs/>
        </w:rPr>
        <w:t xml:space="preserve">9.9.1. </w:t>
      </w:r>
      <w:r>
        <w:rPr>
          <w:bCs/>
          <w:iCs/>
        </w:rPr>
        <w:t xml:space="preserve">É de responsabilidade da CONTRATADA </w:t>
      </w:r>
      <w:r>
        <w:t>todos os materiais, insumos, equipamentos e instrumentos necessários à execução dos exames</w:t>
      </w:r>
      <w:r>
        <w:rPr>
          <w:bCs/>
          <w:iCs/>
        </w:rPr>
        <w:t xml:space="preserve"> e, em caso de desconformidade apontada pelos responsáveis técnicos da CONTRATANTE, a substituição do mesmo.</w:t>
      </w:r>
    </w:p>
    <w:p w14:paraId="254DDEBA" w14:textId="314BE845" w:rsidR="006B064A" w:rsidRDefault="0091586C" w:rsidP="006B064A">
      <w:pPr>
        <w:spacing w:before="240" w:after="240"/>
        <w:jc w:val="both"/>
        <w:rPr>
          <w:b/>
          <w:bCs/>
          <w:iCs/>
        </w:rPr>
      </w:pPr>
      <w:r>
        <w:rPr>
          <w:b/>
          <w:bCs/>
          <w:iCs/>
        </w:rPr>
        <w:t>9</w:t>
      </w:r>
      <w:r w:rsidR="006B064A">
        <w:rPr>
          <w:b/>
          <w:bCs/>
          <w:iCs/>
        </w:rPr>
        <w:t>.9.2.</w:t>
      </w:r>
      <w:r w:rsidR="006B064A">
        <w:rPr>
          <w:iCs/>
        </w:rPr>
        <w:t xml:space="preserve"> Substituir, reparar e/ou corrigir, às suas expensas, no prazo fixado neste Termo de Referência.</w:t>
      </w:r>
    </w:p>
    <w:p w14:paraId="37665BBD" w14:textId="3966BBEC" w:rsidR="006B064A" w:rsidRDefault="0091586C" w:rsidP="006B064A">
      <w:pPr>
        <w:spacing w:before="240" w:after="240"/>
        <w:jc w:val="both"/>
        <w:rPr>
          <w:b/>
          <w:bCs/>
          <w:iCs/>
        </w:rPr>
      </w:pPr>
      <w:r>
        <w:rPr>
          <w:b/>
          <w:bCs/>
          <w:iCs/>
        </w:rPr>
        <w:t>9</w:t>
      </w:r>
      <w:r w:rsidR="006B064A">
        <w:rPr>
          <w:b/>
          <w:bCs/>
          <w:iCs/>
        </w:rPr>
        <w:t xml:space="preserve">.9.3. </w:t>
      </w:r>
      <w:r w:rsidR="006B064A">
        <w:rPr>
          <w:iCs/>
        </w:rPr>
        <w:t>Manter, durante toda a execução do contrato, em compatibilidade com as obrigações assumidas, todas as condições de habilitação e qualificação exigidas na licitação.</w:t>
      </w:r>
      <w:r w:rsidR="006B064A">
        <w:rPr>
          <w:b/>
          <w:bCs/>
          <w:iCs/>
        </w:rPr>
        <w:t xml:space="preserve"> </w:t>
      </w:r>
    </w:p>
    <w:p w14:paraId="6CDA3727" w14:textId="193409E5" w:rsidR="006B064A" w:rsidRDefault="0091586C" w:rsidP="006B064A">
      <w:pPr>
        <w:spacing w:before="240" w:after="240"/>
        <w:jc w:val="both"/>
        <w:rPr>
          <w:b/>
          <w:bCs/>
          <w:iCs/>
        </w:rPr>
      </w:pPr>
      <w:r>
        <w:rPr>
          <w:b/>
          <w:bCs/>
          <w:iCs/>
        </w:rPr>
        <w:t>9</w:t>
      </w:r>
      <w:r w:rsidR="006B064A">
        <w:rPr>
          <w:b/>
          <w:bCs/>
          <w:iCs/>
        </w:rPr>
        <w:t xml:space="preserve">.10. </w:t>
      </w:r>
      <w:r w:rsidR="006B064A">
        <w:rPr>
          <w:iCs/>
        </w:rPr>
        <w:t>Antes do pagamento da nota fiscal ou da fatura, deverá ser consultada a situação fiscal, trabalhista e social da empresa.</w:t>
      </w:r>
      <w:r w:rsidR="006B064A">
        <w:rPr>
          <w:b/>
          <w:bCs/>
          <w:iCs/>
        </w:rPr>
        <w:t xml:space="preserve"> </w:t>
      </w:r>
    </w:p>
    <w:p w14:paraId="0A82B6AD" w14:textId="60CEBCBE" w:rsidR="006B064A" w:rsidRDefault="0091586C" w:rsidP="006B064A">
      <w:pPr>
        <w:spacing w:before="240" w:after="240"/>
        <w:jc w:val="both"/>
        <w:rPr>
          <w:b/>
          <w:bCs/>
          <w:iCs/>
        </w:rPr>
      </w:pPr>
      <w:r>
        <w:rPr>
          <w:b/>
          <w:bCs/>
          <w:iCs/>
        </w:rPr>
        <w:t>9</w:t>
      </w:r>
      <w:r w:rsidR="006B064A">
        <w:rPr>
          <w:b/>
          <w:bCs/>
          <w:iCs/>
        </w:rPr>
        <w:t xml:space="preserve">.10.1. </w:t>
      </w:r>
      <w:r w:rsidR="006B064A">
        <w:rPr>
          <w:iCs/>
        </w:rPr>
        <w:t>Serão exigidos a Certidão Negativa de Débito (CND) relativa a Créditos Tributários Federais e à Dívida Ativa da União, do Estado e do Município, o Certificado de Regularidade do FGTS (CRF) e a Certidão Negativa de Débitos Trabalhistas (CNDT).</w:t>
      </w:r>
      <w:r w:rsidR="006B064A">
        <w:rPr>
          <w:b/>
          <w:bCs/>
          <w:iCs/>
        </w:rPr>
        <w:t xml:space="preserve"> </w:t>
      </w:r>
    </w:p>
    <w:p w14:paraId="53A6C6B7" w14:textId="0212DA9E" w:rsidR="006B064A" w:rsidRDefault="0091586C" w:rsidP="006B064A">
      <w:pPr>
        <w:spacing w:before="240" w:after="240"/>
        <w:jc w:val="both"/>
        <w:rPr>
          <w:bCs/>
          <w:iCs/>
        </w:rPr>
      </w:pPr>
      <w:r>
        <w:rPr>
          <w:b/>
          <w:bCs/>
          <w:iCs/>
        </w:rPr>
        <w:t>9</w:t>
      </w:r>
      <w:r w:rsidR="006B064A">
        <w:rPr>
          <w:b/>
          <w:bCs/>
          <w:iCs/>
        </w:rPr>
        <w:t xml:space="preserve">.11. </w:t>
      </w:r>
      <w:r w:rsidR="006B064A">
        <w:rPr>
          <w:bCs/>
          <w:iCs/>
        </w:rPr>
        <w:t>A CONTRATADA deverá realizar atendimento presencial sempre que formalmente solicitado pela CONTRATANTE, com o objetivo de atender às demandas necessárias ao fiel cumprimento das obrigações contratuais, assegurando a plena execução dos serviços pactuados.</w:t>
      </w:r>
    </w:p>
    <w:p w14:paraId="40223957" w14:textId="0E95765D" w:rsidR="006B064A" w:rsidRDefault="0091586C" w:rsidP="006B064A">
      <w:pPr>
        <w:spacing w:before="240" w:after="240"/>
        <w:jc w:val="both"/>
        <w:rPr>
          <w:bCs/>
          <w:iCs/>
        </w:rPr>
      </w:pPr>
      <w:r>
        <w:rPr>
          <w:b/>
          <w:bCs/>
          <w:iCs/>
        </w:rPr>
        <w:t>9</w:t>
      </w:r>
      <w:r w:rsidR="006B064A">
        <w:rPr>
          <w:b/>
          <w:bCs/>
          <w:iCs/>
        </w:rPr>
        <w:t>.12.</w:t>
      </w:r>
      <w:r w:rsidR="006B064A">
        <w:rPr>
          <w:bCs/>
          <w:iCs/>
        </w:rPr>
        <w:t xml:space="preserve"> A CONTRATADA se obriga a realizar os Atestados de Saúde Ocupacional (</w:t>
      </w:r>
      <w:proofErr w:type="spellStart"/>
      <w:r w:rsidR="006B064A">
        <w:rPr>
          <w:bCs/>
          <w:iCs/>
        </w:rPr>
        <w:t>ASOs</w:t>
      </w:r>
      <w:proofErr w:type="spellEnd"/>
      <w:r w:rsidR="006B064A">
        <w:rPr>
          <w:bCs/>
          <w:iCs/>
        </w:rPr>
        <w:t xml:space="preserve">), bem como os exames TOXICOLGICO, dentro das unidades de saúde gerenciadas pelo Consórcio Público de Saúde da Microrregião de Crato – CPSMC, sempre que tecnicamente indicado ou formalmente solicitado pela CONTRATANTE. </w:t>
      </w:r>
    </w:p>
    <w:p w14:paraId="7BFE96CB" w14:textId="3F4803AC" w:rsidR="006B064A" w:rsidRDefault="0091586C" w:rsidP="006B064A">
      <w:pPr>
        <w:spacing w:before="240" w:after="240"/>
        <w:jc w:val="both"/>
        <w:rPr>
          <w:bCs/>
          <w:iCs/>
        </w:rPr>
      </w:pPr>
      <w:r>
        <w:rPr>
          <w:b/>
          <w:bCs/>
          <w:iCs/>
        </w:rPr>
        <w:t>9</w:t>
      </w:r>
      <w:r w:rsidR="006B064A">
        <w:rPr>
          <w:b/>
          <w:bCs/>
          <w:iCs/>
        </w:rPr>
        <w:t>.12.1.</w:t>
      </w:r>
      <w:r w:rsidR="006B064A">
        <w:rPr>
          <w:bCs/>
          <w:iCs/>
        </w:rPr>
        <w:t xml:space="preserve"> A execução desses serviços deverá ocorrer de forma a não comprometer o funcionamento das atividades da unidade, observando-se os protocolos técnicos e de biossegurança aplicáveis, bem como os prazos pactuados no contrato.</w:t>
      </w:r>
    </w:p>
    <w:p w14:paraId="1685445F" w14:textId="48C1C170" w:rsidR="00A43D93" w:rsidRDefault="00A43D93" w:rsidP="004036D5">
      <w:pPr>
        <w:spacing w:before="240" w:after="240"/>
        <w:jc w:val="both"/>
        <w:rPr>
          <w:b/>
          <w:bCs/>
          <w:iCs/>
        </w:rPr>
      </w:pPr>
      <w:r>
        <w:rPr>
          <w:b/>
          <w:bCs/>
          <w:iCs/>
        </w:rPr>
        <w:t xml:space="preserve">CLÁUSULA DÉCIMA - </w:t>
      </w:r>
      <w:r w:rsidRPr="0073787C">
        <w:rPr>
          <w:b/>
          <w:bCs/>
          <w:iCs/>
        </w:rPr>
        <w:t>DO REGIME DE EXECUÇÃO</w:t>
      </w:r>
    </w:p>
    <w:p w14:paraId="493A3CD7" w14:textId="219F4E4C" w:rsidR="0091586C" w:rsidRDefault="0091586C" w:rsidP="0091586C">
      <w:pPr>
        <w:pStyle w:val="Recuodecorpodetexto21"/>
        <w:suppressAutoHyphens w:val="0"/>
        <w:spacing w:before="240" w:after="240" w:line="240" w:lineRule="auto"/>
        <w:ind w:left="0"/>
        <w:jc w:val="both"/>
        <w:rPr>
          <w:rFonts w:cs="Times New Roman"/>
        </w:rPr>
      </w:pPr>
      <w:r>
        <w:rPr>
          <w:rFonts w:cs="Times New Roman"/>
          <w:b/>
        </w:rPr>
        <w:t xml:space="preserve">10.1. </w:t>
      </w:r>
      <w:r>
        <w:rPr>
          <w:rFonts w:cs="Times New Roman"/>
        </w:rPr>
        <w:t>Os serviços objetos desse termo serão executados por meio de solicitação das unidades de saúde e/ou pelo setor de Recursos Humanos do CPSMC.</w:t>
      </w:r>
    </w:p>
    <w:p w14:paraId="5A3CDD58" w14:textId="44781412" w:rsidR="0091586C" w:rsidRDefault="0091586C" w:rsidP="0091586C">
      <w:pPr>
        <w:pStyle w:val="Recuodecorpodetexto21"/>
        <w:suppressAutoHyphens w:val="0"/>
        <w:spacing w:before="240" w:after="240" w:line="240" w:lineRule="auto"/>
        <w:ind w:left="0"/>
        <w:jc w:val="both"/>
        <w:rPr>
          <w:rFonts w:cs="Times New Roman"/>
        </w:rPr>
      </w:pPr>
      <w:r>
        <w:rPr>
          <w:rFonts w:cs="Times New Roman"/>
          <w:b/>
          <w:bCs/>
        </w:rPr>
        <w:t>10.1.1</w:t>
      </w:r>
      <w:r>
        <w:rPr>
          <w:rFonts w:cs="Times New Roman"/>
        </w:rPr>
        <w:t xml:space="preserve"> os exames somente poderão ser realizados pela contratada mediante o envio da Ordem de Serviços pela a contratante. </w:t>
      </w:r>
    </w:p>
    <w:p w14:paraId="6C045F9E" w14:textId="63B1F3F9" w:rsidR="0091586C" w:rsidRDefault="0091586C" w:rsidP="0091586C">
      <w:pPr>
        <w:pStyle w:val="Recuodecorpodetexto21"/>
        <w:suppressAutoHyphens w:val="0"/>
        <w:spacing w:before="240" w:after="240" w:line="240" w:lineRule="auto"/>
        <w:ind w:left="0"/>
        <w:jc w:val="both"/>
        <w:rPr>
          <w:rFonts w:cs="Times New Roman"/>
        </w:rPr>
      </w:pPr>
      <w:r>
        <w:rPr>
          <w:rFonts w:cs="Times New Roman"/>
          <w:b/>
        </w:rPr>
        <w:lastRenderedPageBreak/>
        <w:t>10.1.2.</w:t>
      </w:r>
      <w:r>
        <w:rPr>
          <w:rFonts w:cs="Times New Roman"/>
        </w:rPr>
        <w:t xml:space="preserve"> A Contratante pagará́ a Contratada o valor contratado, por exame realizado, conforme quantitativo executado.</w:t>
      </w:r>
    </w:p>
    <w:p w14:paraId="7ED52AC1" w14:textId="34925C5D" w:rsidR="0091586C" w:rsidRDefault="0091586C" w:rsidP="0091586C">
      <w:pPr>
        <w:spacing w:before="240" w:after="240"/>
        <w:jc w:val="both"/>
        <w:rPr>
          <w:rFonts w:cs="Times New Roman"/>
        </w:rPr>
      </w:pPr>
      <w:r>
        <w:rPr>
          <w:rFonts w:cs="Times New Roman"/>
          <w:b/>
          <w:bCs/>
        </w:rPr>
        <w:t>10.1.3.</w:t>
      </w:r>
      <w:r>
        <w:rPr>
          <w:rFonts w:cs="Times New Roman"/>
        </w:rPr>
        <w:t xml:space="preserve"> Deverá ser garantido o sigilo dos dados e informações dos empregados públicos do CPSMC. </w:t>
      </w:r>
    </w:p>
    <w:p w14:paraId="52D61FC7" w14:textId="2D4D5E6F" w:rsidR="0091586C" w:rsidRDefault="0091586C" w:rsidP="0091586C">
      <w:pPr>
        <w:pStyle w:val="Cabealho"/>
        <w:tabs>
          <w:tab w:val="left" w:pos="2203"/>
        </w:tabs>
        <w:suppressAutoHyphens w:val="0"/>
        <w:spacing w:before="240" w:after="240"/>
        <w:jc w:val="both"/>
        <w:rPr>
          <w:rFonts w:cs="Times New Roman"/>
          <w:sz w:val="24"/>
        </w:rPr>
      </w:pPr>
      <w:r>
        <w:rPr>
          <w:rFonts w:cs="Times New Roman"/>
          <w:b/>
          <w:sz w:val="24"/>
        </w:rPr>
        <w:t>10.1.4</w:t>
      </w:r>
      <w:r>
        <w:rPr>
          <w:rFonts w:cs="Times New Roman"/>
          <w:b/>
          <w:bCs/>
          <w:sz w:val="24"/>
        </w:rPr>
        <w:t>.</w:t>
      </w:r>
      <w:r>
        <w:rPr>
          <w:rFonts w:eastAsia="Arial" w:cs="Times New Roman"/>
          <w:sz w:val="24"/>
        </w:rPr>
        <w:t xml:space="preserve"> </w:t>
      </w:r>
      <w:r>
        <w:rPr>
          <w:rFonts w:cs="Times New Roman"/>
          <w:sz w:val="24"/>
        </w:rPr>
        <w:t>O</w:t>
      </w:r>
      <w:r>
        <w:rPr>
          <w:rFonts w:eastAsia="Arial" w:cs="Times New Roman"/>
          <w:sz w:val="24"/>
        </w:rPr>
        <w:t xml:space="preserve"> </w:t>
      </w:r>
      <w:r>
        <w:rPr>
          <w:rFonts w:cs="Times New Roman"/>
          <w:sz w:val="24"/>
        </w:rPr>
        <w:t>Contrato</w:t>
      </w:r>
      <w:r>
        <w:rPr>
          <w:rFonts w:eastAsia="Arial" w:cs="Times New Roman"/>
          <w:sz w:val="24"/>
        </w:rPr>
        <w:t xml:space="preserve"> </w:t>
      </w:r>
      <w:r>
        <w:rPr>
          <w:rFonts w:cs="Times New Roman"/>
          <w:sz w:val="24"/>
        </w:rPr>
        <w:t>será</w:t>
      </w:r>
      <w:r>
        <w:rPr>
          <w:rFonts w:eastAsia="Arial" w:cs="Times New Roman"/>
          <w:sz w:val="24"/>
        </w:rPr>
        <w:t xml:space="preserve"> </w:t>
      </w:r>
      <w:r>
        <w:rPr>
          <w:rFonts w:cs="Times New Roman"/>
          <w:sz w:val="24"/>
        </w:rPr>
        <w:t>regido,</w:t>
      </w:r>
      <w:r>
        <w:rPr>
          <w:rFonts w:eastAsia="Arial" w:cs="Times New Roman"/>
          <w:sz w:val="24"/>
        </w:rPr>
        <w:t xml:space="preserve"> </w:t>
      </w:r>
      <w:r>
        <w:rPr>
          <w:rFonts w:cs="Times New Roman"/>
          <w:sz w:val="24"/>
        </w:rPr>
        <w:t>no</w:t>
      </w:r>
      <w:r>
        <w:rPr>
          <w:rFonts w:eastAsia="Arial" w:cs="Times New Roman"/>
          <w:sz w:val="24"/>
        </w:rPr>
        <w:t xml:space="preserve"> </w:t>
      </w:r>
      <w:r>
        <w:rPr>
          <w:rFonts w:cs="Times New Roman"/>
          <w:sz w:val="24"/>
        </w:rPr>
        <w:t>que</w:t>
      </w:r>
      <w:r>
        <w:rPr>
          <w:rFonts w:eastAsia="Arial" w:cs="Times New Roman"/>
          <w:sz w:val="24"/>
        </w:rPr>
        <w:t xml:space="preserve"> </w:t>
      </w:r>
      <w:r>
        <w:rPr>
          <w:rFonts w:cs="Times New Roman"/>
          <w:sz w:val="24"/>
        </w:rPr>
        <w:t>couber</w:t>
      </w:r>
      <w:r>
        <w:rPr>
          <w:rFonts w:eastAsia="Arial" w:cs="Times New Roman"/>
          <w:sz w:val="24"/>
        </w:rPr>
        <w:t xml:space="preserve"> </w:t>
      </w:r>
      <w:r>
        <w:rPr>
          <w:rFonts w:cs="Times New Roman"/>
          <w:sz w:val="24"/>
        </w:rPr>
        <w:t>pelas</w:t>
      </w:r>
      <w:r>
        <w:rPr>
          <w:rFonts w:eastAsia="Arial" w:cs="Times New Roman"/>
          <w:sz w:val="24"/>
        </w:rPr>
        <w:t xml:space="preserve"> </w:t>
      </w:r>
      <w:r>
        <w:rPr>
          <w:rFonts w:cs="Times New Roman"/>
          <w:sz w:val="24"/>
        </w:rPr>
        <w:t>disposições</w:t>
      </w:r>
      <w:r>
        <w:rPr>
          <w:rFonts w:eastAsia="Arial" w:cs="Times New Roman"/>
          <w:sz w:val="24"/>
        </w:rPr>
        <w:t xml:space="preserve"> </w:t>
      </w:r>
      <w:r>
        <w:rPr>
          <w:rFonts w:cs="Times New Roman"/>
          <w:sz w:val="24"/>
        </w:rPr>
        <w:t>da</w:t>
      </w:r>
      <w:r>
        <w:rPr>
          <w:rFonts w:eastAsia="Arial" w:cs="Times New Roman"/>
          <w:sz w:val="24"/>
        </w:rPr>
        <w:t xml:space="preserve"> </w:t>
      </w:r>
      <w:r>
        <w:rPr>
          <w:rFonts w:cs="Times New Roman"/>
          <w:sz w:val="24"/>
        </w:rPr>
        <w:t>Lei</w:t>
      </w:r>
      <w:r>
        <w:rPr>
          <w:rFonts w:eastAsia="Arial" w:cs="Times New Roman"/>
          <w:sz w:val="24"/>
        </w:rPr>
        <w:t xml:space="preserve"> </w:t>
      </w:r>
      <w:r>
        <w:rPr>
          <w:rFonts w:cs="Times New Roman"/>
          <w:sz w:val="24"/>
        </w:rPr>
        <w:t>nº</w:t>
      </w:r>
      <w:r>
        <w:rPr>
          <w:rFonts w:eastAsia="Arial" w:cs="Times New Roman"/>
          <w:sz w:val="24"/>
        </w:rPr>
        <w:t xml:space="preserve"> </w:t>
      </w:r>
      <w:r>
        <w:rPr>
          <w:rFonts w:cs="Times New Roman"/>
          <w:sz w:val="24"/>
        </w:rPr>
        <w:t>8.078,</w:t>
      </w:r>
      <w:r>
        <w:rPr>
          <w:rFonts w:eastAsia="Arial" w:cs="Times New Roman"/>
          <w:sz w:val="24"/>
        </w:rPr>
        <w:t xml:space="preserve"> </w:t>
      </w:r>
      <w:r>
        <w:rPr>
          <w:rFonts w:cs="Times New Roman"/>
          <w:sz w:val="24"/>
        </w:rPr>
        <w:t>de</w:t>
      </w:r>
      <w:r>
        <w:rPr>
          <w:rFonts w:eastAsia="Arial" w:cs="Times New Roman"/>
          <w:sz w:val="24"/>
        </w:rPr>
        <w:t xml:space="preserve"> </w:t>
      </w:r>
      <w:r>
        <w:rPr>
          <w:rFonts w:cs="Times New Roman"/>
          <w:sz w:val="24"/>
        </w:rPr>
        <w:t>11</w:t>
      </w:r>
      <w:r>
        <w:rPr>
          <w:rFonts w:eastAsia="Arial" w:cs="Times New Roman"/>
          <w:sz w:val="24"/>
        </w:rPr>
        <w:t xml:space="preserve"> </w:t>
      </w:r>
      <w:r>
        <w:rPr>
          <w:rFonts w:cs="Times New Roman"/>
          <w:sz w:val="24"/>
        </w:rPr>
        <w:t>de</w:t>
      </w:r>
      <w:r>
        <w:rPr>
          <w:rFonts w:eastAsia="Arial" w:cs="Times New Roman"/>
          <w:sz w:val="24"/>
        </w:rPr>
        <w:t xml:space="preserve"> </w:t>
      </w:r>
      <w:r>
        <w:rPr>
          <w:rFonts w:cs="Times New Roman"/>
          <w:sz w:val="24"/>
        </w:rPr>
        <w:t>setembro</w:t>
      </w:r>
      <w:r>
        <w:rPr>
          <w:rFonts w:eastAsia="Arial" w:cs="Times New Roman"/>
          <w:sz w:val="24"/>
        </w:rPr>
        <w:t xml:space="preserve"> </w:t>
      </w:r>
      <w:r>
        <w:rPr>
          <w:rFonts w:cs="Times New Roman"/>
          <w:sz w:val="24"/>
        </w:rPr>
        <w:t>de</w:t>
      </w:r>
      <w:r>
        <w:rPr>
          <w:rFonts w:eastAsia="Arial" w:cs="Times New Roman"/>
          <w:sz w:val="24"/>
        </w:rPr>
        <w:t xml:space="preserve"> </w:t>
      </w:r>
      <w:r>
        <w:rPr>
          <w:rFonts w:cs="Times New Roman"/>
          <w:sz w:val="24"/>
        </w:rPr>
        <w:t>1990</w:t>
      </w:r>
      <w:r>
        <w:rPr>
          <w:rFonts w:eastAsia="Arial" w:cs="Times New Roman"/>
          <w:sz w:val="24"/>
        </w:rPr>
        <w:t xml:space="preserve"> – </w:t>
      </w:r>
      <w:r>
        <w:rPr>
          <w:rFonts w:cs="Times New Roman"/>
          <w:sz w:val="24"/>
        </w:rPr>
        <w:t>Código</w:t>
      </w:r>
      <w:r>
        <w:rPr>
          <w:rFonts w:eastAsia="Arial" w:cs="Times New Roman"/>
          <w:sz w:val="24"/>
        </w:rPr>
        <w:t xml:space="preserve"> </w:t>
      </w:r>
      <w:r>
        <w:rPr>
          <w:rFonts w:cs="Times New Roman"/>
          <w:sz w:val="24"/>
        </w:rPr>
        <w:t>de</w:t>
      </w:r>
      <w:r>
        <w:rPr>
          <w:rFonts w:eastAsia="Arial" w:cs="Times New Roman"/>
          <w:sz w:val="24"/>
        </w:rPr>
        <w:t xml:space="preserve"> </w:t>
      </w:r>
      <w:r>
        <w:rPr>
          <w:rFonts w:cs="Times New Roman"/>
          <w:sz w:val="24"/>
        </w:rPr>
        <w:t>Defesa</w:t>
      </w:r>
      <w:r>
        <w:rPr>
          <w:rFonts w:eastAsia="Arial" w:cs="Times New Roman"/>
          <w:sz w:val="24"/>
        </w:rPr>
        <w:t xml:space="preserve"> </w:t>
      </w:r>
      <w:r>
        <w:rPr>
          <w:rFonts w:cs="Times New Roman"/>
          <w:sz w:val="24"/>
        </w:rPr>
        <w:t>do</w:t>
      </w:r>
      <w:r>
        <w:rPr>
          <w:rFonts w:eastAsia="Arial" w:cs="Times New Roman"/>
          <w:sz w:val="24"/>
        </w:rPr>
        <w:t xml:space="preserve"> </w:t>
      </w:r>
      <w:r>
        <w:rPr>
          <w:rFonts w:cs="Times New Roman"/>
          <w:sz w:val="24"/>
        </w:rPr>
        <w:t>Consumidor.</w:t>
      </w:r>
    </w:p>
    <w:p w14:paraId="7B8E0442" w14:textId="0D102EBF" w:rsidR="0091586C" w:rsidRDefault="0091586C" w:rsidP="0091586C">
      <w:pPr>
        <w:pStyle w:val="Rodap"/>
        <w:spacing w:before="240" w:after="240"/>
        <w:ind w:right="-29"/>
        <w:jc w:val="both"/>
        <w:rPr>
          <w:bCs/>
          <w:szCs w:val="24"/>
        </w:rPr>
      </w:pPr>
      <w:r>
        <w:rPr>
          <w:rFonts w:cs="Times New Roman"/>
          <w:b/>
          <w:szCs w:val="24"/>
        </w:rPr>
        <w:t>10.1.5.</w:t>
      </w:r>
      <w:r>
        <w:rPr>
          <w:rFonts w:cs="Times New Roman"/>
          <w:szCs w:val="24"/>
        </w:rPr>
        <w:t xml:space="preserve"> </w:t>
      </w:r>
      <w:r>
        <w:rPr>
          <w:bCs/>
          <w:szCs w:val="24"/>
        </w:rPr>
        <w:t>O prazo de execução é até a vigência do contrato, contado a partir do recebimento da Ordem de Serviço pela CONTRATADA, observado as condições exigidas neste instrumento.</w:t>
      </w:r>
    </w:p>
    <w:p w14:paraId="1246588E" w14:textId="06EB2EE2" w:rsidR="0091586C" w:rsidRDefault="0091586C" w:rsidP="0091586C">
      <w:pPr>
        <w:pStyle w:val="Cabealho"/>
        <w:tabs>
          <w:tab w:val="left" w:pos="2203"/>
        </w:tabs>
        <w:suppressAutoHyphens w:val="0"/>
        <w:spacing w:before="240" w:after="240"/>
        <w:jc w:val="both"/>
        <w:rPr>
          <w:rFonts w:cs="Times New Roman"/>
          <w:b/>
          <w:sz w:val="24"/>
        </w:rPr>
      </w:pPr>
      <w:bookmarkStart w:id="5" w:name="_Hlk194561574"/>
      <w:r>
        <w:rPr>
          <w:rFonts w:cs="Times New Roman"/>
          <w:b/>
          <w:sz w:val="24"/>
        </w:rPr>
        <w:t>10.2. Procedimentos para Emissão do Atestado de Saúde Ocupacional – ASO:</w:t>
      </w:r>
    </w:p>
    <w:p w14:paraId="2FC00DBD" w14:textId="1DD27874" w:rsidR="0091586C" w:rsidRDefault="0091586C" w:rsidP="0091586C">
      <w:pPr>
        <w:pStyle w:val="Cabealho"/>
        <w:tabs>
          <w:tab w:val="left" w:pos="2203"/>
        </w:tabs>
        <w:suppressAutoHyphens w:val="0"/>
        <w:spacing w:before="240" w:after="240"/>
        <w:jc w:val="both"/>
        <w:rPr>
          <w:rFonts w:cs="Times New Roman"/>
          <w:sz w:val="24"/>
        </w:rPr>
      </w:pPr>
      <w:r>
        <w:rPr>
          <w:rFonts w:cs="Times New Roman"/>
          <w:b/>
          <w:sz w:val="24"/>
        </w:rPr>
        <w:t xml:space="preserve">10.2.1. </w:t>
      </w:r>
      <w:r>
        <w:rPr>
          <w:rFonts w:cs="Times New Roman"/>
          <w:sz w:val="24"/>
        </w:rPr>
        <w:t>Para cada exame médico ocupacional realizado, o médico designado pela Contratada emitirá o ASO, em 3 (três) vias.</w:t>
      </w:r>
    </w:p>
    <w:p w14:paraId="75DBD071" w14:textId="195674C4" w:rsidR="0091586C" w:rsidRDefault="0091586C" w:rsidP="0091586C">
      <w:pPr>
        <w:pStyle w:val="Cabealho"/>
        <w:tabs>
          <w:tab w:val="left" w:pos="2203"/>
        </w:tabs>
        <w:suppressAutoHyphens w:val="0"/>
        <w:spacing w:before="240" w:after="240"/>
        <w:jc w:val="both"/>
        <w:rPr>
          <w:rFonts w:cs="Times New Roman"/>
          <w:b/>
          <w:sz w:val="24"/>
        </w:rPr>
      </w:pPr>
      <w:r>
        <w:rPr>
          <w:rFonts w:cs="Times New Roman"/>
          <w:b/>
          <w:sz w:val="24"/>
        </w:rPr>
        <w:t xml:space="preserve">10.2.2. </w:t>
      </w:r>
      <w:r>
        <w:rPr>
          <w:rFonts w:cs="Times New Roman"/>
          <w:sz w:val="24"/>
        </w:rPr>
        <w:t>A primeira via do ASO deverá ficar arquivada no local de trabalho do trabalhador, à disposição da fiscalização do trabalho.</w:t>
      </w:r>
    </w:p>
    <w:p w14:paraId="0CD87584" w14:textId="093EC098" w:rsidR="0091586C" w:rsidRDefault="0091586C" w:rsidP="0091586C">
      <w:pPr>
        <w:pStyle w:val="Cabealho"/>
        <w:tabs>
          <w:tab w:val="left" w:pos="2203"/>
        </w:tabs>
        <w:suppressAutoHyphens w:val="0"/>
        <w:spacing w:before="240" w:after="240"/>
        <w:jc w:val="both"/>
        <w:rPr>
          <w:rFonts w:cs="Times New Roman"/>
          <w:sz w:val="24"/>
        </w:rPr>
      </w:pPr>
      <w:r>
        <w:rPr>
          <w:rFonts w:cs="Times New Roman"/>
          <w:b/>
          <w:sz w:val="24"/>
        </w:rPr>
        <w:t xml:space="preserve">10.2.3. </w:t>
      </w:r>
      <w:r>
        <w:rPr>
          <w:rFonts w:cs="Times New Roman"/>
          <w:sz w:val="24"/>
        </w:rPr>
        <w:t>A segunda via do ASO será, obrigatoriamente, entregue ao trabalhador.</w:t>
      </w:r>
    </w:p>
    <w:p w14:paraId="6721032C" w14:textId="1A40E7FA" w:rsidR="0091586C" w:rsidRDefault="0091586C" w:rsidP="0091586C">
      <w:pPr>
        <w:pStyle w:val="Cabealho"/>
        <w:tabs>
          <w:tab w:val="left" w:pos="2203"/>
        </w:tabs>
        <w:suppressAutoHyphens w:val="0"/>
        <w:spacing w:before="240" w:after="240"/>
        <w:jc w:val="both"/>
        <w:rPr>
          <w:rFonts w:cs="Times New Roman"/>
          <w:sz w:val="24"/>
        </w:rPr>
      </w:pPr>
      <w:r>
        <w:rPr>
          <w:rFonts w:cs="Times New Roman"/>
          <w:b/>
          <w:sz w:val="24"/>
        </w:rPr>
        <w:t xml:space="preserve">10.2.4. </w:t>
      </w:r>
      <w:r>
        <w:rPr>
          <w:rFonts w:cs="Times New Roman"/>
          <w:sz w:val="24"/>
        </w:rPr>
        <w:t>A terceira via do ASO ficará com a Contratada para seus controles internos.</w:t>
      </w:r>
    </w:p>
    <w:p w14:paraId="78838DFE" w14:textId="1B8595DB" w:rsidR="0091586C" w:rsidRDefault="0091586C" w:rsidP="0091586C">
      <w:pPr>
        <w:pStyle w:val="Cabealho"/>
        <w:tabs>
          <w:tab w:val="left" w:pos="2203"/>
        </w:tabs>
        <w:suppressAutoHyphens w:val="0"/>
        <w:spacing w:before="240" w:after="240"/>
        <w:jc w:val="both"/>
        <w:rPr>
          <w:rStyle w:val="Forte"/>
          <w:bCs/>
        </w:rPr>
      </w:pPr>
      <w:r>
        <w:rPr>
          <w:rStyle w:val="Forte"/>
          <w:rFonts w:cs="Times New Roman"/>
          <w:bCs/>
          <w:sz w:val="24"/>
        </w:rPr>
        <w:t>10.3. Procedimentos para Execução dos Exames Toxicológicos:</w:t>
      </w:r>
    </w:p>
    <w:p w14:paraId="69EB2F66" w14:textId="326AE787" w:rsidR="0091586C" w:rsidRDefault="0091586C" w:rsidP="0091586C">
      <w:pPr>
        <w:pStyle w:val="Cabealho"/>
        <w:tabs>
          <w:tab w:val="left" w:pos="2203"/>
        </w:tabs>
        <w:suppressAutoHyphens w:val="0"/>
        <w:spacing w:before="240" w:after="240"/>
        <w:jc w:val="both"/>
      </w:pPr>
      <w:r>
        <w:rPr>
          <w:rStyle w:val="Forte"/>
          <w:rFonts w:cs="Times New Roman"/>
          <w:sz w:val="24"/>
        </w:rPr>
        <w:t>10.3.1.</w:t>
      </w:r>
      <w:r>
        <w:rPr>
          <w:rFonts w:cs="Times New Roman"/>
          <w:sz w:val="24"/>
        </w:rPr>
        <w:t xml:space="preserve"> A realização do exame toxicológico dependerá de prévia emissão da Ordem de Serviço pela CONTRATANTE, contendo a identificação do empregado público, a unidade de lotação e demais informações necessárias à execução do serviço.</w:t>
      </w:r>
    </w:p>
    <w:p w14:paraId="7E864C12" w14:textId="306BDC1E"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10.3.2.</w:t>
      </w:r>
      <w:r>
        <w:rPr>
          <w:rFonts w:cs="Times New Roman"/>
          <w:sz w:val="24"/>
        </w:rPr>
        <w:t xml:space="preserve"> A coleta do material biológico deverá ser realizada por profissional devidamente capacitado, observando os protocolos técnicos, sanitários e de biossegurança aplicáveis, garantindo a correta identificação do empregado público, a integridade da amostra e a rastreabilidade de todo o procedimento.</w:t>
      </w:r>
    </w:p>
    <w:p w14:paraId="01213D96" w14:textId="4173B134"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10.3.3.</w:t>
      </w:r>
      <w:r>
        <w:rPr>
          <w:rFonts w:cs="Times New Roman"/>
          <w:sz w:val="24"/>
        </w:rPr>
        <w:t xml:space="preserve"> O exame toxicológico deverá ser realizado por meio de amostra de cabelo ou pelos, contemplando janela mínima de detecção de 90 (noventa) dias, em conformidade com a legislação e normas técnicas aplicáveis.</w:t>
      </w:r>
    </w:p>
    <w:p w14:paraId="73445E75" w14:textId="58624155"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10.3.4.</w:t>
      </w:r>
      <w:r>
        <w:rPr>
          <w:rFonts w:cs="Times New Roman"/>
          <w:sz w:val="24"/>
        </w:rPr>
        <w:t xml:space="preserve"> A CONTRATADA será responsável por todas as etapas da execução do exame, compreendendo a coleta da amostra, seu acondicionamento, transporte, análise laboratorial, controle da cadeia de custódia e emissão do respectivo laudo conclusivo.</w:t>
      </w:r>
    </w:p>
    <w:p w14:paraId="20E8ACD6" w14:textId="7288B380"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10.3.5.</w:t>
      </w:r>
      <w:r>
        <w:rPr>
          <w:rFonts w:cs="Times New Roman"/>
          <w:sz w:val="24"/>
        </w:rPr>
        <w:t xml:space="preserve"> A coleta poderá ser realizada nas dependências das unidades gerenciadas pelo CPSMC, sempre que solicitado pela CONTRATANTE, ou, excepcionalmente, em unidade própria da CONTRATADA localizada em raio compatível com a sede da unidade demandante, desde que previamente autorizada pelo gestor do contrato e sem qualquer ônus adicional para a Administração ou para o empregado público.</w:t>
      </w:r>
    </w:p>
    <w:p w14:paraId="193B5633" w14:textId="30BDF5AF"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10.3.6.</w:t>
      </w:r>
      <w:r>
        <w:rPr>
          <w:rFonts w:cs="Times New Roman"/>
          <w:sz w:val="24"/>
        </w:rPr>
        <w:t xml:space="preserve"> O laudo conclusivo deverá ser emitido em nome do empregado público examinado, </w:t>
      </w:r>
      <w:r>
        <w:rPr>
          <w:rFonts w:cs="Times New Roman"/>
          <w:sz w:val="24"/>
        </w:rPr>
        <w:lastRenderedPageBreak/>
        <w:t>contendo, no mínimo, sua identificação, a metodologia empregada, o período de detecção considerado, o resultado obtido, a identificação do laboratório responsável e a assinatura do profissional legalmente habilitado.</w:t>
      </w:r>
    </w:p>
    <w:p w14:paraId="1466AECF" w14:textId="1C33F4F8"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10.3.7.</w:t>
      </w:r>
      <w:r>
        <w:rPr>
          <w:rFonts w:cs="Times New Roman"/>
          <w:sz w:val="24"/>
        </w:rPr>
        <w:t xml:space="preserve"> O prazo para emissão e disponibilização do laudo conclusivo será de até </w:t>
      </w:r>
      <w:r>
        <w:rPr>
          <w:rStyle w:val="Forte"/>
          <w:rFonts w:cs="Times New Roman"/>
          <w:sz w:val="24"/>
        </w:rPr>
        <w:t>10 (dez) dias úteis</w:t>
      </w:r>
      <w:r>
        <w:rPr>
          <w:rFonts w:cs="Times New Roman"/>
          <w:sz w:val="24"/>
        </w:rPr>
        <w:t>, contados da data da coleta da amostra, salvo prazo inferior previsto na proposta da CONTRATADA.</w:t>
      </w:r>
    </w:p>
    <w:p w14:paraId="424CEB3A" w14:textId="408D5439"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10.3.8.</w:t>
      </w:r>
      <w:r>
        <w:rPr>
          <w:rFonts w:cs="Times New Roman"/>
          <w:sz w:val="24"/>
        </w:rPr>
        <w:t xml:space="preserve"> Os resultados dos exames deverão ser encaminhados diretamente ao setor responsável indicado pela CONTRATANTE, observando-se rigorosamente o dever de sigilo, a confidencialidade das informações médicas e a legislação aplicável à proteção de dados pessoais, especialmente a Lei Federal nº 13.709/2018 – Lei Geral de Proteção de Dados Pessoais (LGPD).</w:t>
      </w:r>
    </w:p>
    <w:p w14:paraId="1BE8FA79" w14:textId="11BE8124"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10.3.9.</w:t>
      </w:r>
      <w:r>
        <w:rPr>
          <w:rFonts w:cs="Times New Roman"/>
          <w:sz w:val="24"/>
        </w:rPr>
        <w:t xml:space="preserve"> Na hipótese de ocorrência de falha na coleta, perda, contaminação, rejeição da amostra ou qualquer circunstância que impeça a conclusão do exame por responsabilidade da CONTRATADA, deverá ser realizada nova coleta, sem qualquer custo adicional para a CONTRATANTE.</w:t>
      </w:r>
    </w:p>
    <w:p w14:paraId="53DDA4BC" w14:textId="680AE60A"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10.3.10.</w:t>
      </w:r>
      <w:r>
        <w:rPr>
          <w:rFonts w:cs="Times New Roman"/>
          <w:sz w:val="24"/>
        </w:rPr>
        <w:t xml:space="preserve"> Caso a CONTRATANTE solicite esclarecimentos técnicos acerca do resultado do exame, a CONTRATADA deverá prestar todas as informações necessárias, inclusive mediante emissão de relatório complementar, quando cabível, sem ônus adicional.</w:t>
      </w:r>
    </w:p>
    <w:p w14:paraId="7905A3A6" w14:textId="71D71432" w:rsidR="0091586C" w:rsidRDefault="0091586C" w:rsidP="0091586C">
      <w:pPr>
        <w:pStyle w:val="Cabealho"/>
        <w:tabs>
          <w:tab w:val="left" w:pos="2203"/>
        </w:tabs>
        <w:suppressAutoHyphens w:val="0"/>
        <w:spacing w:before="240" w:after="240"/>
        <w:jc w:val="both"/>
        <w:rPr>
          <w:rFonts w:cs="Times New Roman"/>
          <w:sz w:val="24"/>
        </w:rPr>
      </w:pPr>
      <w:r>
        <w:rPr>
          <w:rStyle w:val="Forte"/>
          <w:rFonts w:cs="Times New Roman"/>
          <w:sz w:val="24"/>
        </w:rPr>
        <w:t>10.3.11.</w:t>
      </w:r>
      <w:r>
        <w:rPr>
          <w:rFonts w:cs="Times New Roman"/>
          <w:sz w:val="24"/>
        </w:rPr>
        <w:t xml:space="preserve"> Todos os custos necessários à execução do exame toxicológico, incluindo materiais de coleta, cadeia de custódia, transporte das amostras, análise laboratorial, emissão dos laudos e demais despesas correlatas, estarão compreendidos no valor contratado, não sendo admitida cobrança adicional.</w:t>
      </w:r>
    </w:p>
    <w:p w14:paraId="686411F6" w14:textId="666F272E" w:rsidR="0091586C" w:rsidRDefault="0091586C" w:rsidP="0091586C">
      <w:pPr>
        <w:pStyle w:val="Cabealho"/>
        <w:tabs>
          <w:tab w:val="left" w:pos="2203"/>
        </w:tabs>
        <w:suppressAutoHyphens w:val="0"/>
        <w:spacing w:before="240" w:after="240"/>
        <w:jc w:val="both"/>
        <w:rPr>
          <w:rFonts w:cs="Times New Roman"/>
          <w:b/>
          <w:sz w:val="24"/>
        </w:rPr>
      </w:pPr>
      <w:r>
        <w:rPr>
          <w:rFonts w:cs="Times New Roman"/>
          <w:b/>
          <w:sz w:val="24"/>
        </w:rPr>
        <w:t>10.4. Dos Endereços e Horários de Funcionamento:</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91586C" w14:paraId="656C3FE7" w14:textId="77777777" w:rsidTr="0091586C">
        <w:trPr>
          <w:trHeight w:val="367"/>
        </w:trPr>
        <w:tc>
          <w:tcPr>
            <w:tcW w:w="8784" w:type="dxa"/>
            <w:tcBorders>
              <w:top w:val="single" w:sz="4" w:space="0" w:color="auto"/>
              <w:left w:val="single" w:sz="4" w:space="0" w:color="auto"/>
              <w:bottom w:val="single" w:sz="4" w:space="0" w:color="auto"/>
              <w:right w:val="single" w:sz="4" w:space="0" w:color="auto"/>
            </w:tcBorders>
            <w:shd w:val="pct20" w:color="000000" w:fill="FFFFFF"/>
            <w:vAlign w:val="center"/>
            <w:hideMark/>
          </w:tcPr>
          <w:p w14:paraId="6211F18B" w14:textId="77777777" w:rsidR="0091586C" w:rsidRDefault="0091586C">
            <w:pPr>
              <w:widowControl/>
              <w:suppressAutoHyphens w:val="0"/>
              <w:spacing w:line="256" w:lineRule="auto"/>
              <w:jc w:val="center"/>
              <w:rPr>
                <w:rFonts w:eastAsia="Times New Roman"/>
                <w:b/>
                <w:color w:val="000000"/>
                <w:lang w:eastAsia="pt-BR"/>
              </w:rPr>
            </w:pPr>
            <w:r>
              <w:rPr>
                <w:rFonts w:eastAsia="Times New Roman"/>
                <w:b/>
                <w:color w:val="000000"/>
                <w:lang w:eastAsia="pt-BR"/>
              </w:rPr>
              <w:t xml:space="preserve">UNIDADES </w:t>
            </w:r>
          </w:p>
        </w:tc>
      </w:tr>
      <w:tr w:rsidR="0091586C" w14:paraId="198EDCBB" w14:textId="77777777" w:rsidTr="0091586C">
        <w:trPr>
          <w:trHeight w:val="692"/>
        </w:trPr>
        <w:tc>
          <w:tcPr>
            <w:tcW w:w="8784" w:type="dxa"/>
            <w:tcBorders>
              <w:top w:val="single" w:sz="4" w:space="0" w:color="auto"/>
              <w:left w:val="single" w:sz="4" w:space="0" w:color="auto"/>
              <w:bottom w:val="single" w:sz="4" w:space="0" w:color="auto"/>
              <w:right w:val="single" w:sz="4" w:space="0" w:color="auto"/>
            </w:tcBorders>
            <w:shd w:val="pct5" w:color="000000" w:fill="FFFFFF"/>
            <w:hideMark/>
          </w:tcPr>
          <w:p w14:paraId="04DC7C07" w14:textId="77777777" w:rsidR="0091586C" w:rsidRDefault="0091586C">
            <w:pPr>
              <w:widowControl/>
              <w:suppressAutoHyphens w:val="0"/>
              <w:spacing w:line="256" w:lineRule="auto"/>
              <w:jc w:val="both"/>
              <w:rPr>
                <w:rFonts w:eastAsia="Times New Roman"/>
                <w:b/>
                <w:bCs/>
                <w:color w:val="000000"/>
                <w:lang w:eastAsia="pt-BR"/>
              </w:rPr>
            </w:pPr>
            <w:r>
              <w:rPr>
                <w:rFonts w:eastAsia="Times New Roman"/>
                <w:b/>
                <w:bCs/>
                <w:i/>
                <w:iCs/>
                <w:color w:val="000000"/>
                <w:lang w:eastAsia="pt-BR"/>
              </w:rPr>
              <w:t xml:space="preserve">Policlínica Aderson Tavares Bezerra, Rua: Vicente Alencar Oliveira S/N, Bairro </w:t>
            </w:r>
            <w:proofErr w:type="spellStart"/>
            <w:r>
              <w:rPr>
                <w:rFonts w:eastAsia="Times New Roman"/>
                <w:b/>
                <w:bCs/>
                <w:i/>
                <w:iCs/>
                <w:color w:val="000000"/>
                <w:lang w:eastAsia="pt-BR"/>
              </w:rPr>
              <w:t>Mirandão</w:t>
            </w:r>
            <w:proofErr w:type="spellEnd"/>
            <w:r>
              <w:rPr>
                <w:rFonts w:eastAsia="Times New Roman"/>
                <w:b/>
                <w:bCs/>
                <w:i/>
                <w:iCs/>
                <w:color w:val="000000"/>
                <w:lang w:eastAsia="pt-BR"/>
              </w:rPr>
              <w:t xml:space="preserve"> - Crato – CE - CEP: 63.125-070.</w:t>
            </w:r>
          </w:p>
        </w:tc>
      </w:tr>
      <w:tr w:rsidR="0091586C" w14:paraId="33A3AB6B" w14:textId="77777777" w:rsidTr="0091586C">
        <w:trPr>
          <w:trHeight w:val="692"/>
        </w:trPr>
        <w:tc>
          <w:tcPr>
            <w:tcW w:w="8784" w:type="dxa"/>
            <w:tcBorders>
              <w:top w:val="single" w:sz="4" w:space="0" w:color="auto"/>
              <w:left w:val="single" w:sz="4" w:space="0" w:color="auto"/>
              <w:bottom w:val="single" w:sz="4" w:space="0" w:color="auto"/>
              <w:right w:val="single" w:sz="4" w:space="0" w:color="auto"/>
            </w:tcBorders>
            <w:shd w:val="pct20" w:color="000000" w:fill="FFFFFF"/>
            <w:hideMark/>
          </w:tcPr>
          <w:p w14:paraId="18B6B0A7" w14:textId="77777777" w:rsidR="0091586C" w:rsidRDefault="0091586C">
            <w:pPr>
              <w:widowControl/>
              <w:suppressAutoHyphens w:val="0"/>
              <w:spacing w:line="256" w:lineRule="auto"/>
              <w:jc w:val="both"/>
              <w:rPr>
                <w:rFonts w:eastAsia="Times New Roman"/>
                <w:b/>
                <w:bCs/>
                <w:i/>
                <w:iCs/>
                <w:color w:val="000000"/>
                <w:lang w:eastAsia="pt-BR"/>
              </w:rPr>
            </w:pPr>
            <w:r>
              <w:rPr>
                <w:rFonts w:eastAsia="Times New Roman"/>
                <w:b/>
                <w:bCs/>
                <w:i/>
                <w:iCs/>
                <w:color w:val="000000"/>
                <w:lang w:eastAsia="pt-BR"/>
              </w:rPr>
              <w:t xml:space="preserve">Centro de Especialidades em Reabilitação – CER IV, Rua: Vicente Alencar Oliveira S/N, Bairro </w:t>
            </w:r>
            <w:proofErr w:type="spellStart"/>
            <w:r>
              <w:rPr>
                <w:rFonts w:eastAsia="Times New Roman"/>
                <w:b/>
                <w:bCs/>
                <w:i/>
                <w:iCs/>
                <w:color w:val="000000"/>
                <w:lang w:eastAsia="pt-BR"/>
              </w:rPr>
              <w:t>Mirandão</w:t>
            </w:r>
            <w:proofErr w:type="spellEnd"/>
            <w:r>
              <w:rPr>
                <w:rFonts w:eastAsia="Times New Roman"/>
                <w:b/>
                <w:bCs/>
                <w:i/>
                <w:iCs/>
                <w:color w:val="000000"/>
                <w:lang w:eastAsia="pt-BR"/>
              </w:rPr>
              <w:t xml:space="preserve"> - Crato – CE - CEP: 63.125-070.</w:t>
            </w:r>
          </w:p>
        </w:tc>
      </w:tr>
      <w:tr w:rsidR="0091586C" w14:paraId="333A7D11" w14:textId="77777777" w:rsidTr="0091586C">
        <w:trPr>
          <w:trHeight w:val="692"/>
        </w:trPr>
        <w:tc>
          <w:tcPr>
            <w:tcW w:w="8784" w:type="dxa"/>
            <w:tcBorders>
              <w:top w:val="single" w:sz="4" w:space="0" w:color="auto"/>
              <w:left w:val="single" w:sz="4" w:space="0" w:color="auto"/>
              <w:bottom w:val="single" w:sz="4" w:space="0" w:color="auto"/>
              <w:right w:val="single" w:sz="4" w:space="0" w:color="auto"/>
            </w:tcBorders>
            <w:shd w:val="pct5" w:color="000000" w:fill="FFFFFF"/>
            <w:hideMark/>
          </w:tcPr>
          <w:p w14:paraId="28F3FCEB" w14:textId="77777777" w:rsidR="0091586C" w:rsidRDefault="0091586C">
            <w:pPr>
              <w:widowControl/>
              <w:suppressAutoHyphens w:val="0"/>
              <w:spacing w:line="256" w:lineRule="auto"/>
              <w:jc w:val="both"/>
              <w:rPr>
                <w:rFonts w:eastAsia="Times New Roman"/>
                <w:b/>
                <w:bCs/>
                <w:i/>
                <w:iCs/>
                <w:color w:val="000000"/>
                <w:lang w:eastAsia="pt-BR"/>
              </w:rPr>
            </w:pPr>
            <w:r>
              <w:rPr>
                <w:rFonts w:eastAsia="Times New Roman"/>
                <w:b/>
                <w:bCs/>
                <w:i/>
                <w:iCs/>
                <w:color w:val="000000"/>
                <w:lang w:eastAsia="pt-BR"/>
              </w:rPr>
              <w:t>Policlínica Bárbara Pereira de Alencar, Rua: José Alves s/n, Bairro Alto Alegre – Campos Sales – CE. CEP: 63.150.000.</w:t>
            </w:r>
          </w:p>
        </w:tc>
      </w:tr>
      <w:tr w:rsidR="0091586C" w14:paraId="6235672D" w14:textId="77777777" w:rsidTr="0091586C">
        <w:trPr>
          <w:trHeight w:val="692"/>
        </w:trPr>
        <w:tc>
          <w:tcPr>
            <w:tcW w:w="878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5DCC9C5" w14:textId="77777777" w:rsidR="0091586C" w:rsidRDefault="0091586C">
            <w:pPr>
              <w:widowControl/>
              <w:suppressAutoHyphens w:val="0"/>
              <w:spacing w:line="256" w:lineRule="auto"/>
              <w:jc w:val="both"/>
              <w:rPr>
                <w:rFonts w:eastAsia="Times New Roman"/>
                <w:b/>
                <w:bCs/>
                <w:i/>
                <w:iCs/>
                <w:color w:val="000000"/>
                <w:lang w:eastAsia="pt-BR"/>
              </w:rPr>
            </w:pPr>
            <w:r>
              <w:rPr>
                <w:rFonts w:eastAsia="Times New Roman"/>
                <w:b/>
                <w:bCs/>
                <w:i/>
                <w:iCs/>
                <w:color w:val="000000"/>
                <w:lang w:eastAsia="pt-BR"/>
              </w:rPr>
              <w:t>Centro de Especialidades em Reabilitação – CER II, Rua: José Alves s/n, Bairro Alto Alegre – Campos Sales – CE. CEP: 63.150.000.</w:t>
            </w:r>
          </w:p>
        </w:tc>
      </w:tr>
      <w:tr w:rsidR="0091586C" w14:paraId="3EA6787C" w14:textId="77777777" w:rsidTr="0091586C">
        <w:trPr>
          <w:trHeight w:val="692"/>
        </w:trPr>
        <w:tc>
          <w:tcPr>
            <w:tcW w:w="8784"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35C416AB" w14:textId="77777777" w:rsidR="0091586C" w:rsidRDefault="0091586C">
            <w:pPr>
              <w:widowControl/>
              <w:suppressAutoHyphens w:val="0"/>
              <w:spacing w:line="256" w:lineRule="auto"/>
              <w:jc w:val="both"/>
              <w:rPr>
                <w:rFonts w:eastAsia="Times New Roman"/>
                <w:b/>
                <w:bCs/>
                <w:i/>
                <w:iCs/>
                <w:color w:val="000000"/>
                <w:lang w:eastAsia="pt-BR"/>
              </w:rPr>
            </w:pPr>
            <w:r>
              <w:rPr>
                <w:rFonts w:eastAsia="Times New Roman"/>
                <w:b/>
                <w:bCs/>
                <w:i/>
                <w:iCs/>
                <w:color w:val="000000"/>
                <w:lang w:eastAsia="pt-BR"/>
              </w:rPr>
              <w:t>Policlínica Bárbara Pereira de Alencar, Rua: José Alves s/n, Bairro Alto Alegre – Campos Sales – CE. CEP: 63.150.000.</w:t>
            </w:r>
          </w:p>
        </w:tc>
      </w:tr>
      <w:tr w:rsidR="0091586C" w14:paraId="3F904042" w14:textId="77777777" w:rsidTr="0091586C">
        <w:trPr>
          <w:trHeight w:val="545"/>
        </w:trPr>
        <w:tc>
          <w:tcPr>
            <w:tcW w:w="878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690923" w14:textId="77777777" w:rsidR="0091586C" w:rsidRDefault="0091586C">
            <w:pPr>
              <w:widowControl/>
              <w:suppressAutoHyphens w:val="0"/>
              <w:spacing w:line="256" w:lineRule="auto"/>
              <w:jc w:val="both"/>
              <w:rPr>
                <w:rFonts w:eastAsia="Times New Roman"/>
                <w:b/>
                <w:bCs/>
                <w:i/>
                <w:iCs/>
                <w:color w:val="000000"/>
                <w:highlight w:val="yellow"/>
                <w:lang w:eastAsia="pt-BR"/>
              </w:rPr>
            </w:pPr>
            <w:r>
              <w:rPr>
                <w:rFonts w:eastAsia="Times New Roman"/>
                <w:b/>
                <w:bCs/>
                <w:i/>
                <w:iCs/>
                <w:color w:val="000000"/>
                <w:lang w:eastAsia="pt-BR"/>
              </w:rPr>
              <w:t xml:space="preserve">Consorcio Público de Saúde da Microrregião de Crato - CPSMC, Rua: Vicente Alencar Oliveira S/N, Bairro </w:t>
            </w:r>
            <w:proofErr w:type="spellStart"/>
            <w:r>
              <w:rPr>
                <w:rFonts w:eastAsia="Times New Roman"/>
                <w:b/>
                <w:bCs/>
                <w:i/>
                <w:iCs/>
                <w:color w:val="000000"/>
                <w:lang w:eastAsia="pt-BR"/>
              </w:rPr>
              <w:t>Mirandão</w:t>
            </w:r>
            <w:proofErr w:type="spellEnd"/>
            <w:r>
              <w:rPr>
                <w:rFonts w:eastAsia="Times New Roman"/>
                <w:b/>
                <w:bCs/>
                <w:i/>
                <w:iCs/>
                <w:color w:val="000000"/>
                <w:lang w:eastAsia="pt-BR"/>
              </w:rPr>
              <w:t xml:space="preserve"> - Crato – CE - CEP: 63.125-070.</w:t>
            </w:r>
          </w:p>
        </w:tc>
      </w:tr>
    </w:tbl>
    <w:p w14:paraId="1BFDF4D4" w14:textId="18D40322" w:rsidR="0091586C" w:rsidRDefault="0091586C" w:rsidP="0091586C">
      <w:pPr>
        <w:pStyle w:val="Cabealho"/>
        <w:tabs>
          <w:tab w:val="left" w:pos="2203"/>
        </w:tabs>
        <w:suppressAutoHyphens w:val="0"/>
        <w:spacing w:beforeLines="120" w:before="288" w:afterLines="120" w:after="288"/>
        <w:jc w:val="both"/>
        <w:rPr>
          <w:rFonts w:cs="Times New Roman"/>
          <w:sz w:val="24"/>
        </w:rPr>
      </w:pPr>
      <w:r>
        <w:rPr>
          <w:rFonts w:cs="Times New Roman"/>
          <w:b/>
          <w:sz w:val="24"/>
        </w:rPr>
        <w:t>10.4.1.</w:t>
      </w:r>
      <w:r>
        <w:rPr>
          <w:rFonts w:cs="Times New Roman"/>
          <w:sz w:val="24"/>
        </w:rPr>
        <w:t xml:space="preserve"> Funcionamento das unidades: segunda – feira à sexta – feira, das 8h00min às 17h00min.</w:t>
      </w:r>
    </w:p>
    <w:p w14:paraId="78A61C1D" w14:textId="182849D7" w:rsidR="0091586C" w:rsidRDefault="0091586C" w:rsidP="0091586C">
      <w:pPr>
        <w:spacing w:before="240" w:after="240"/>
        <w:jc w:val="both"/>
        <w:rPr>
          <w:bCs/>
          <w:iCs/>
        </w:rPr>
      </w:pPr>
      <w:r>
        <w:rPr>
          <w:b/>
          <w:bCs/>
          <w:iCs/>
        </w:rPr>
        <w:lastRenderedPageBreak/>
        <w:t>10.5.</w:t>
      </w:r>
      <w:r>
        <w:rPr>
          <w:bCs/>
          <w:iCs/>
        </w:rPr>
        <w:t xml:space="preserve"> Em conformidade com o inciso II, do art. 140, da Lei nº 14.133/2021, executado o contratado, a contratante receberá o objeto em duas etapas:</w:t>
      </w:r>
    </w:p>
    <w:p w14:paraId="17918018" w14:textId="77777777" w:rsidR="0091586C" w:rsidRDefault="0091586C" w:rsidP="0091586C">
      <w:pPr>
        <w:spacing w:before="240" w:after="240"/>
        <w:jc w:val="both"/>
        <w:rPr>
          <w:bCs/>
          <w:iCs/>
        </w:rPr>
      </w:pPr>
      <w:r>
        <w:rPr>
          <w:bCs/>
          <w:iCs/>
        </w:rPr>
        <w:t>a) Provisoriamente, pelo responsável por seu acompanhamento e fiscalização, para efeito de posterior verificação do objeto conforme as especificações exigidas na contratação;</w:t>
      </w:r>
    </w:p>
    <w:p w14:paraId="43EBE06D" w14:textId="77777777" w:rsidR="0091586C" w:rsidRDefault="0091586C" w:rsidP="0091586C">
      <w:pPr>
        <w:spacing w:before="240" w:after="240"/>
        <w:jc w:val="both"/>
        <w:rPr>
          <w:bCs/>
          <w:iCs/>
        </w:rPr>
      </w:pPr>
      <w:r>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14:paraId="4B0D88EB" w14:textId="77777777" w:rsidR="0091586C" w:rsidRDefault="0091586C" w:rsidP="0091586C">
      <w:pPr>
        <w:spacing w:before="240" w:after="240"/>
        <w:jc w:val="both"/>
        <w:rPr>
          <w:bCs/>
          <w:iCs/>
        </w:rPr>
      </w:pPr>
      <w:r>
        <w:rPr>
          <w:bCs/>
          <w:iCs/>
        </w:rPr>
        <w:t xml:space="preserve">b) Definitivamente, por servidor ou comissão designada pela autoridade competente, em até </w:t>
      </w:r>
      <w:r>
        <w:rPr>
          <w:b/>
          <w:bCs/>
          <w:iCs/>
        </w:rPr>
        <w:t>10 (dez) dias</w:t>
      </w:r>
      <w:r>
        <w:rPr>
          <w:bCs/>
          <w:iCs/>
        </w:rPr>
        <w:t>, a contar do recebimento provisório, para a verificação da adequação do objeto aos termos contratuais e consequente aceitação.</w:t>
      </w:r>
    </w:p>
    <w:p w14:paraId="614A789C" w14:textId="0DCCE854" w:rsidR="0091586C" w:rsidRDefault="0091586C" w:rsidP="0091586C">
      <w:pPr>
        <w:spacing w:before="240" w:after="240"/>
        <w:jc w:val="both"/>
        <w:rPr>
          <w:bCs/>
          <w:iCs/>
        </w:rPr>
      </w:pPr>
      <w:r>
        <w:rPr>
          <w:b/>
          <w:bCs/>
          <w:iCs/>
        </w:rPr>
        <w:t>10.5.1.</w:t>
      </w:r>
      <w:r>
        <w:rPr>
          <w:bCs/>
          <w:iCs/>
        </w:rPr>
        <w:t xml:space="preserve"> Os serviços executados poderão ser rejeitados, no todo ou em parte, quando em desacordo com as especificações constantes neste Termo de Referência e na proposta, devendo ser substituídos no prazo de </w:t>
      </w:r>
      <w:r>
        <w:rPr>
          <w:b/>
          <w:bCs/>
          <w:iCs/>
        </w:rPr>
        <w:t>03 (três) dias</w:t>
      </w:r>
      <w:r>
        <w:rPr>
          <w:bCs/>
          <w:iCs/>
        </w:rPr>
        <w:t>, a contar da notificação do contratado, às suas custas, sem prejuízo da aplicação das penalidades.</w:t>
      </w:r>
    </w:p>
    <w:p w14:paraId="0101DF54" w14:textId="4BBAD187" w:rsidR="0091586C" w:rsidRDefault="0091586C" w:rsidP="0091586C">
      <w:pPr>
        <w:spacing w:before="240" w:after="240"/>
        <w:jc w:val="both"/>
        <w:rPr>
          <w:bCs/>
          <w:iCs/>
        </w:rPr>
      </w:pPr>
      <w:r>
        <w:rPr>
          <w:b/>
          <w:bCs/>
          <w:iCs/>
        </w:rPr>
        <w:t>10.5.2.</w:t>
      </w:r>
      <w:r>
        <w:rPr>
          <w:bCs/>
          <w:iCs/>
        </w:rPr>
        <w:t xml:space="preserve"> Em hipótese alguma serão aceitos serviços em desacordo com as condições pactuadas, ficando, sob responsabilidade da CONTRATADA, o controle de qualidade da execução dos mesmos, bem como a repetição às suas próprias custas para correção de falhas, visando a apresentação da qualidade e resultados requisitados.</w:t>
      </w:r>
      <w:bookmarkEnd w:id="5"/>
    </w:p>
    <w:p w14:paraId="169F3731" w14:textId="4EF48C80" w:rsidR="00A43D93" w:rsidRDefault="00A43D93" w:rsidP="00A43D93">
      <w:pPr>
        <w:spacing w:before="240" w:after="240"/>
        <w:jc w:val="both"/>
        <w:rPr>
          <w:b/>
          <w:bCs/>
        </w:rPr>
      </w:pPr>
      <w:r w:rsidRPr="00BE0AF0">
        <w:rPr>
          <w:b/>
          <w:bCs/>
        </w:rPr>
        <w:t>CLÁUSULA</w:t>
      </w:r>
      <w:r w:rsidRPr="00BE0AF0">
        <w:rPr>
          <w:rFonts w:eastAsia="Arial"/>
          <w:b/>
          <w:bCs/>
        </w:rPr>
        <w:t xml:space="preserve"> </w:t>
      </w:r>
      <w:r>
        <w:rPr>
          <w:b/>
          <w:bCs/>
        </w:rPr>
        <w:t xml:space="preserve">DÉCIMA PRIMEIRA - </w:t>
      </w:r>
      <w:bookmarkStart w:id="6" w:name="_Hlk155171854"/>
      <w:r w:rsidRPr="009807B1">
        <w:rPr>
          <w:b/>
          <w:bCs/>
        </w:rPr>
        <w:t>DA LIQUIDAÇÃO E PAGAMENTO</w:t>
      </w:r>
    </w:p>
    <w:p w14:paraId="655C4FDD" w14:textId="77777777" w:rsidR="00F05BF9" w:rsidRPr="007A66C0" w:rsidRDefault="00F05BF9" w:rsidP="00F05BF9">
      <w:pPr>
        <w:spacing w:before="240" w:after="240"/>
        <w:jc w:val="both"/>
        <w:rPr>
          <w:iCs/>
        </w:rPr>
      </w:pPr>
      <w:bookmarkStart w:id="7" w:name="_Hlk221267580"/>
      <w:r w:rsidRPr="00F8297E">
        <w:rPr>
          <w:b/>
          <w:bCs/>
          <w:iCs/>
        </w:rPr>
        <w:t>1</w:t>
      </w:r>
      <w:r>
        <w:rPr>
          <w:b/>
          <w:bCs/>
          <w:iCs/>
        </w:rPr>
        <w:t>1</w:t>
      </w:r>
      <w:r w:rsidRPr="00F8297E">
        <w:rPr>
          <w:b/>
          <w:bCs/>
          <w:iCs/>
        </w:rPr>
        <w:t>.1.</w:t>
      </w:r>
      <w:r w:rsidRPr="00F8297E">
        <w:rPr>
          <w:iCs/>
        </w:rPr>
        <w:t xml:space="preserve"> </w:t>
      </w:r>
      <w:bookmarkStart w:id="8" w:name="_Hlk155171800"/>
      <w:r w:rsidRPr="00F8297E">
        <w:rPr>
          <w:iCs/>
        </w:rPr>
        <w:t xml:space="preserve">A liquidação e o pagamento serão realizados no prazo máximo de até </w:t>
      </w:r>
      <w:r w:rsidRPr="00F8297E">
        <w:rPr>
          <w:b/>
          <w:bCs/>
          <w:iCs/>
        </w:rPr>
        <w:t>30 (trinta) dias</w:t>
      </w:r>
      <w:r w:rsidRPr="00F8297E">
        <w:rPr>
          <w:iCs/>
        </w:rPr>
        <w:t xml:space="preserve">, contados a partir do recebimento do objeto, mediante apresentação da Nota Fiscal/Fatura, devidamente atestada pelo(a) empregado público competente. Os pagamentos serão realizados através de ordem bancária, para crédito em banco, agência e conta corrente indicados pelo </w:t>
      </w:r>
      <w:r w:rsidRPr="007A66C0">
        <w:rPr>
          <w:iCs/>
        </w:rPr>
        <w:t>contratado.</w:t>
      </w:r>
      <w:bookmarkEnd w:id="8"/>
    </w:p>
    <w:p w14:paraId="2170B82A" w14:textId="77777777" w:rsidR="00F05BF9" w:rsidRDefault="00F05BF9" w:rsidP="00F05BF9">
      <w:pPr>
        <w:spacing w:before="240" w:after="240"/>
        <w:jc w:val="both"/>
        <w:rPr>
          <w:bCs/>
          <w:iCs/>
        </w:rPr>
      </w:pPr>
      <w:r w:rsidRPr="00086130">
        <w:rPr>
          <w:b/>
          <w:bCs/>
          <w:iCs/>
        </w:rPr>
        <w:t>1</w:t>
      </w:r>
      <w:r>
        <w:rPr>
          <w:b/>
          <w:bCs/>
          <w:iCs/>
        </w:rPr>
        <w:t>1</w:t>
      </w:r>
      <w:r w:rsidRPr="00086130">
        <w:rPr>
          <w:b/>
          <w:bCs/>
          <w:iCs/>
        </w:rPr>
        <w:t>.2.</w:t>
      </w:r>
      <w:r w:rsidRPr="00086130">
        <w:rPr>
          <w:bCs/>
          <w:iCs/>
        </w:rPr>
        <w:t xml:space="preserve"> </w:t>
      </w:r>
      <w:r>
        <w:t xml:space="preserve">A Nota Fiscal será emitida após a disponibilização das licenças e aceite definitivo do objeto, </w:t>
      </w:r>
      <w:r w:rsidRPr="00086130">
        <w:rPr>
          <w:bCs/>
          <w:iCs/>
        </w:rPr>
        <w:t>deverá ser emitida em nome do Consórcio Público de Saúde da Microrregião de Crato – CPSMC.</w:t>
      </w:r>
    </w:p>
    <w:p w14:paraId="7C55E5CA" w14:textId="77777777" w:rsidR="00F05BF9" w:rsidRPr="00F8297E" w:rsidRDefault="00F05BF9" w:rsidP="00F05BF9">
      <w:pPr>
        <w:spacing w:before="240" w:after="240"/>
        <w:jc w:val="both"/>
        <w:rPr>
          <w:bCs/>
          <w:iCs/>
        </w:rPr>
      </w:pPr>
      <w:r w:rsidRPr="00F8297E">
        <w:rPr>
          <w:b/>
          <w:bCs/>
          <w:iCs/>
        </w:rPr>
        <w:t>1</w:t>
      </w:r>
      <w:r>
        <w:rPr>
          <w:b/>
          <w:bCs/>
          <w:iCs/>
        </w:rPr>
        <w:t>1</w:t>
      </w:r>
      <w:r w:rsidRPr="00F8297E">
        <w:rPr>
          <w:b/>
          <w:bCs/>
          <w:iCs/>
        </w:rPr>
        <w:t>.2.1.</w:t>
      </w:r>
      <w:r w:rsidRPr="00F8297E">
        <w:rPr>
          <w:bCs/>
          <w:iCs/>
        </w:rPr>
        <w:t xml:space="preserve"> As informações necessárias para emissão da Nota fiscal/Fatura deverão ser requeridas Junto ao órgão solicitante.</w:t>
      </w:r>
    </w:p>
    <w:p w14:paraId="065D81FA" w14:textId="77777777" w:rsidR="00F05BF9" w:rsidRPr="00F8297E" w:rsidRDefault="00F05BF9" w:rsidP="00F05BF9">
      <w:pPr>
        <w:spacing w:before="240" w:after="240"/>
        <w:jc w:val="both"/>
        <w:rPr>
          <w:bCs/>
          <w:iCs/>
        </w:rPr>
      </w:pPr>
      <w:r w:rsidRPr="00F8297E">
        <w:rPr>
          <w:b/>
          <w:bCs/>
          <w:iCs/>
        </w:rPr>
        <w:t>1</w:t>
      </w:r>
      <w:r>
        <w:rPr>
          <w:b/>
          <w:bCs/>
          <w:iCs/>
        </w:rPr>
        <w:t>1</w:t>
      </w:r>
      <w:r w:rsidRPr="00F8297E">
        <w:rPr>
          <w:b/>
          <w:bCs/>
          <w:iCs/>
        </w:rPr>
        <w:t>.2.2.</w:t>
      </w:r>
      <w:r w:rsidRPr="00F8297E">
        <w:rPr>
          <w:iCs/>
        </w:rPr>
        <w:t xml:space="preserve"> Considera-se ocorrido o recebimento da nota fiscal ou fatura quando o órgão contratante atestar a execução do objeto do contrato.</w:t>
      </w:r>
    </w:p>
    <w:p w14:paraId="4C501695" w14:textId="77777777" w:rsidR="00F05BF9" w:rsidRPr="00F8297E" w:rsidRDefault="00F05BF9" w:rsidP="00F05BF9">
      <w:pPr>
        <w:spacing w:before="240" w:after="240"/>
        <w:jc w:val="both"/>
        <w:rPr>
          <w:iCs/>
        </w:rPr>
      </w:pPr>
      <w:r w:rsidRPr="00F8297E">
        <w:rPr>
          <w:b/>
          <w:bCs/>
          <w:iCs/>
        </w:rPr>
        <w:t>1</w:t>
      </w:r>
      <w:r>
        <w:rPr>
          <w:b/>
          <w:bCs/>
          <w:iCs/>
        </w:rPr>
        <w:t>1</w:t>
      </w:r>
      <w:r w:rsidRPr="00F8297E">
        <w:rPr>
          <w:b/>
          <w:bCs/>
          <w:iCs/>
        </w:rPr>
        <w:t>.3.</w:t>
      </w:r>
      <w:r w:rsidRPr="00F8297E">
        <w:rPr>
          <w:iCs/>
        </w:rPr>
        <w:t xml:space="preserve"> A Nota Fiscal ou Fatura deverá ser obrigatoriamente acompanhada das seguintes comprovações:</w:t>
      </w:r>
    </w:p>
    <w:p w14:paraId="377F25E6" w14:textId="77777777" w:rsidR="00F05BF9" w:rsidRPr="00F8297E" w:rsidRDefault="00F05BF9" w:rsidP="00F05BF9">
      <w:pPr>
        <w:spacing w:before="240" w:after="240"/>
        <w:jc w:val="both"/>
        <w:rPr>
          <w:b/>
          <w:bCs/>
          <w:iCs/>
        </w:rPr>
      </w:pPr>
      <w:r w:rsidRPr="00F8297E">
        <w:rPr>
          <w:b/>
          <w:bCs/>
          <w:iCs/>
        </w:rPr>
        <w:t>1</w:t>
      </w:r>
      <w:r>
        <w:rPr>
          <w:b/>
          <w:bCs/>
          <w:iCs/>
        </w:rPr>
        <w:t>1</w:t>
      </w:r>
      <w:r w:rsidRPr="00F8297E">
        <w:rPr>
          <w:b/>
          <w:bCs/>
          <w:iCs/>
        </w:rPr>
        <w:t>.3.1.</w:t>
      </w:r>
      <w:r w:rsidRPr="00F8297E">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F8297E">
        <w:rPr>
          <w:b/>
          <w:bCs/>
          <w:iCs/>
        </w:rPr>
        <w:t xml:space="preserve"> </w:t>
      </w:r>
    </w:p>
    <w:p w14:paraId="23DDC53E" w14:textId="77777777" w:rsidR="00F05BF9" w:rsidRPr="00F8297E" w:rsidRDefault="00F05BF9" w:rsidP="00F05BF9">
      <w:pPr>
        <w:spacing w:before="240" w:after="240"/>
        <w:jc w:val="both"/>
        <w:rPr>
          <w:iCs/>
        </w:rPr>
      </w:pPr>
      <w:r w:rsidRPr="00F8297E">
        <w:rPr>
          <w:b/>
          <w:bCs/>
          <w:iCs/>
        </w:rPr>
        <w:t>1</w:t>
      </w:r>
      <w:r>
        <w:rPr>
          <w:b/>
          <w:bCs/>
          <w:iCs/>
        </w:rPr>
        <w:t>1.</w:t>
      </w:r>
      <w:r w:rsidRPr="00F8297E">
        <w:rPr>
          <w:b/>
          <w:bCs/>
          <w:iCs/>
        </w:rPr>
        <w:t>4.</w:t>
      </w:r>
      <w:r w:rsidRPr="00F8297E">
        <w:rPr>
          <w:iCs/>
        </w:rPr>
        <w:t xml:space="preserve"> Havendo erro na apresentação da Nota Fiscal ou dos documentos pertinentes à </w:t>
      </w:r>
      <w:r w:rsidRPr="00F8297E">
        <w:rPr>
          <w:iCs/>
        </w:rPr>
        <w:lastRenderedPageBreak/>
        <w:t>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0DE4A974" w14:textId="77777777" w:rsidR="00F05BF9" w:rsidRPr="00F8297E" w:rsidRDefault="00F05BF9" w:rsidP="00F05BF9">
      <w:pPr>
        <w:spacing w:before="240" w:after="240"/>
        <w:jc w:val="both"/>
        <w:rPr>
          <w:iCs/>
        </w:rPr>
      </w:pPr>
      <w:r w:rsidRPr="00F8297E">
        <w:rPr>
          <w:b/>
          <w:bCs/>
          <w:iCs/>
        </w:rPr>
        <w:t>1</w:t>
      </w:r>
      <w:r>
        <w:rPr>
          <w:b/>
          <w:bCs/>
          <w:iCs/>
        </w:rPr>
        <w:t>1</w:t>
      </w:r>
      <w:r w:rsidRPr="00F8297E">
        <w:rPr>
          <w:b/>
          <w:bCs/>
          <w:iCs/>
        </w:rPr>
        <w:t>.5.</w:t>
      </w:r>
      <w:r w:rsidRPr="00F8297E">
        <w:rPr>
          <w:iCs/>
        </w:rPr>
        <w:t xml:space="preserve"> Será considerada data do pagamento o dia em que constar como emitida a ordem bancária para pagamento.</w:t>
      </w:r>
    </w:p>
    <w:p w14:paraId="18457706" w14:textId="77777777" w:rsidR="00F05BF9" w:rsidRPr="00F8297E" w:rsidRDefault="00F05BF9" w:rsidP="00F05BF9">
      <w:pPr>
        <w:spacing w:before="240" w:after="240"/>
        <w:jc w:val="both"/>
        <w:rPr>
          <w:iCs/>
        </w:rPr>
      </w:pPr>
      <w:r w:rsidRPr="00F8297E">
        <w:rPr>
          <w:b/>
          <w:bCs/>
          <w:iCs/>
        </w:rPr>
        <w:t>1</w:t>
      </w:r>
      <w:r>
        <w:rPr>
          <w:b/>
          <w:bCs/>
          <w:iCs/>
        </w:rPr>
        <w:t>1</w:t>
      </w:r>
      <w:r w:rsidRPr="00F8297E">
        <w:rPr>
          <w:b/>
          <w:bCs/>
          <w:iCs/>
        </w:rPr>
        <w:t>.6.</w:t>
      </w:r>
      <w:r w:rsidRPr="00F8297E">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F8297E">
        <w:rPr>
          <w:b/>
          <w:iCs/>
        </w:rPr>
        <w:t>11.1</w:t>
      </w:r>
      <w:r w:rsidRPr="00F8297E">
        <w:rPr>
          <w:iCs/>
        </w:rPr>
        <w:t xml:space="preserve"> e a data do efetivo pagamento da nota fiscal/fatura, a serem incluídos em fatura própria, são calculados por meio da aplicação da seguinte fórmula: EM = I x N x VP, onde:</w:t>
      </w:r>
    </w:p>
    <w:p w14:paraId="3BF3D747" w14:textId="77777777" w:rsidR="00F05BF9" w:rsidRPr="00F8297E" w:rsidRDefault="00F05BF9" w:rsidP="00F05BF9">
      <w:pPr>
        <w:spacing w:before="240" w:after="240"/>
        <w:jc w:val="both"/>
        <w:rPr>
          <w:iCs/>
        </w:rPr>
      </w:pPr>
      <w:r w:rsidRPr="00F8297E">
        <w:rPr>
          <w:iCs/>
        </w:rPr>
        <w:t>EM = Encargos Moratórios;</w:t>
      </w:r>
    </w:p>
    <w:p w14:paraId="14969E2E" w14:textId="77777777" w:rsidR="00F05BF9" w:rsidRPr="00F8297E" w:rsidRDefault="00F05BF9" w:rsidP="00F05BF9">
      <w:pPr>
        <w:spacing w:before="240" w:after="240"/>
        <w:jc w:val="both"/>
        <w:rPr>
          <w:iCs/>
        </w:rPr>
      </w:pPr>
      <w:r w:rsidRPr="00F8297E">
        <w:rPr>
          <w:iCs/>
        </w:rPr>
        <w:t>N = Número de dias entre a data prevista para o pagamento e a do efetivo pagamento;</w:t>
      </w:r>
    </w:p>
    <w:p w14:paraId="713F06F3" w14:textId="77777777" w:rsidR="00F05BF9" w:rsidRPr="00F8297E" w:rsidRDefault="00F05BF9" w:rsidP="00F05BF9">
      <w:pPr>
        <w:spacing w:before="240" w:after="240"/>
        <w:jc w:val="both"/>
        <w:rPr>
          <w:iCs/>
        </w:rPr>
      </w:pPr>
      <w:r w:rsidRPr="00F8297E">
        <w:rPr>
          <w:iCs/>
        </w:rPr>
        <w:t>VP = Valor da parcela em atraso;</w:t>
      </w:r>
    </w:p>
    <w:p w14:paraId="19FA99FB" w14:textId="77777777" w:rsidR="00F05BF9" w:rsidRPr="00F8297E" w:rsidRDefault="00F05BF9" w:rsidP="00F05BF9">
      <w:pPr>
        <w:spacing w:before="240" w:after="240"/>
        <w:jc w:val="both"/>
        <w:rPr>
          <w:iCs/>
        </w:rPr>
      </w:pPr>
      <w:r w:rsidRPr="00F8297E">
        <w:rPr>
          <w:iCs/>
        </w:rPr>
        <w:t>I = Índice de compensação financeira = 0,00016438, assim apurado:</w:t>
      </w:r>
    </w:p>
    <w:p w14:paraId="3DF1F5D8" w14:textId="77777777" w:rsidR="00F05BF9" w:rsidRPr="00F8297E" w:rsidRDefault="00F05BF9" w:rsidP="00F05BF9">
      <w:pPr>
        <w:spacing w:before="240" w:after="240"/>
        <w:jc w:val="both"/>
        <w:rPr>
          <w:iCs/>
        </w:rPr>
      </w:pPr>
      <w:r w:rsidRPr="00F8297E">
        <w:rPr>
          <w:iCs/>
        </w:rPr>
        <w:t>I = i / 365 I = 6/ 100 / 365 I = 0,00016438</w:t>
      </w:r>
    </w:p>
    <w:p w14:paraId="06713A23" w14:textId="77777777" w:rsidR="00F05BF9" w:rsidRPr="006C6215" w:rsidRDefault="00F05BF9" w:rsidP="00F05BF9">
      <w:pPr>
        <w:spacing w:before="240" w:after="240"/>
        <w:jc w:val="both"/>
        <w:rPr>
          <w:iCs/>
        </w:rPr>
      </w:pPr>
      <w:r w:rsidRPr="006C6215">
        <w:rPr>
          <w:iCs/>
        </w:rPr>
        <w:t>Onde i = taxa percentual anual no valor de 6%.</w:t>
      </w:r>
      <w:bookmarkEnd w:id="7"/>
    </w:p>
    <w:bookmarkEnd w:id="6"/>
    <w:p w14:paraId="7FAB010F" w14:textId="5904FF2F" w:rsidR="00A43D93" w:rsidRDefault="00A43D93" w:rsidP="00A43D93">
      <w:pPr>
        <w:spacing w:before="240" w:after="240"/>
        <w:jc w:val="both"/>
        <w:rPr>
          <w:b/>
          <w:bCs/>
        </w:rPr>
      </w:pPr>
      <w:r w:rsidRPr="00BE0AF0">
        <w:rPr>
          <w:b/>
          <w:bCs/>
        </w:rPr>
        <w:t>CLÁUSULA</w:t>
      </w:r>
      <w:r>
        <w:rPr>
          <w:rFonts w:eastAsia="Arial"/>
          <w:b/>
          <w:bCs/>
        </w:rPr>
        <w:t xml:space="preserve"> DÉCIMA SEGUNDA</w:t>
      </w:r>
      <w:r>
        <w:rPr>
          <w:b/>
          <w:bCs/>
        </w:rPr>
        <w:t xml:space="preserve"> - DO REAJUSTE</w:t>
      </w:r>
    </w:p>
    <w:p w14:paraId="1EEDFB2B" w14:textId="77777777" w:rsidR="0091586C" w:rsidRDefault="0091586C" w:rsidP="0091586C">
      <w:pPr>
        <w:spacing w:before="240" w:after="240"/>
        <w:jc w:val="both"/>
        <w:rPr>
          <w:bCs/>
          <w:iCs/>
        </w:rPr>
      </w:pPr>
      <w:bookmarkStart w:id="9" w:name="_Hlk221267645"/>
      <w:r>
        <w:rPr>
          <w:b/>
          <w:bCs/>
          <w:iCs/>
        </w:rPr>
        <w:t xml:space="preserve">12.1. </w:t>
      </w:r>
      <w:r>
        <w:rPr>
          <w:bCs/>
          <w:iCs/>
        </w:rPr>
        <w:t xml:space="preserve">Os valores iniciais do contrato firmado são fixos e irreajustáveis pelo prazo de um ano contados da data do orçamento estimado, cuja realização se deu em </w:t>
      </w:r>
      <w:bookmarkStart w:id="10" w:name="_Hlk215215302"/>
      <w:r>
        <w:rPr>
          <w:b/>
          <w:iCs/>
        </w:rPr>
        <w:t>20/07/202</w:t>
      </w:r>
      <w:bookmarkEnd w:id="10"/>
      <w:r>
        <w:rPr>
          <w:b/>
          <w:iCs/>
        </w:rPr>
        <w:t>6</w:t>
      </w:r>
      <w:r>
        <w:rPr>
          <w:bCs/>
          <w:iCs/>
        </w:rPr>
        <w:t>.</w:t>
      </w:r>
    </w:p>
    <w:p w14:paraId="2AC96C86" w14:textId="77777777" w:rsidR="0091586C" w:rsidRDefault="0091586C" w:rsidP="0091586C">
      <w:pPr>
        <w:spacing w:before="240" w:after="240"/>
        <w:jc w:val="both"/>
        <w:rPr>
          <w:bCs/>
          <w:iCs/>
        </w:rPr>
      </w:pPr>
      <w:r>
        <w:rPr>
          <w:b/>
          <w:bCs/>
          <w:iCs/>
        </w:rPr>
        <w:t>12.2.</w:t>
      </w:r>
      <w:r>
        <w:rPr>
          <w:bCs/>
          <w:iCs/>
        </w:rPr>
        <w:t xml:space="preserve"> Os valores iniciais poderão ser reajustados para as obrigações iniciadas e concluídas após a decorrência da anualidade exposta no item anterior.</w:t>
      </w:r>
    </w:p>
    <w:p w14:paraId="0C552A99" w14:textId="77777777" w:rsidR="0091586C" w:rsidRDefault="0091586C" w:rsidP="0091586C">
      <w:pPr>
        <w:spacing w:before="240" w:after="240"/>
        <w:jc w:val="both"/>
        <w:rPr>
          <w:bCs/>
          <w:iCs/>
        </w:rPr>
      </w:pPr>
      <w:r>
        <w:rPr>
          <w:b/>
          <w:bCs/>
          <w:iCs/>
        </w:rPr>
        <w:t>12.3.</w:t>
      </w:r>
      <w:r>
        <w:rPr>
          <w:bCs/>
          <w:iCs/>
        </w:rPr>
        <w:t xml:space="preserve"> Nos reajustes subsequentes, o interregno mínimo de um ano será contado a partir dos efeitos financeiros do último reajuste.</w:t>
      </w:r>
    </w:p>
    <w:p w14:paraId="3A4FE1DC" w14:textId="77777777" w:rsidR="0091586C" w:rsidRDefault="0091586C" w:rsidP="0091586C">
      <w:pPr>
        <w:spacing w:before="240" w:after="240"/>
        <w:jc w:val="both"/>
        <w:rPr>
          <w:bCs/>
          <w:iCs/>
        </w:rPr>
      </w:pPr>
      <w:r>
        <w:rPr>
          <w:b/>
          <w:bCs/>
          <w:iCs/>
        </w:rPr>
        <w:t>12.3.1.</w:t>
      </w:r>
      <w:r>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25988A31" w14:textId="77777777" w:rsidR="0091586C" w:rsidRDefault="0091586C" w:rsidP="0091586C">
      <w:pPr>
        <w:spacing w:before="240" w:after="240"/>
        <w:jc w:val="both"/>
        <w:rPr>
          <w:bCs/>
          <w:iCs/>
        </w:rPr>
      </w:pPr>
      <w:r>
        <w:rPr>
          <w:b/>
          <w:bCs/>
          <w:iCs/>
        </w:rPr>
        <w:t>12.3.2.</w:t>
      </w:r>
      <w:r>
        <w:rPr>
          <w:bCs/>
          <w:iCs/>
        </w:rPr>
        <w:t xml:space="preserve"> Apurada a variação do índice nos termos do item </w:t>
      </w:r>
      <w:r>
        <w:rPr>
          <w:b/>
          <w:bCs/>
          <w:iCs/>
        </w:rPr>
        <w:t>12.3.1</w:t>
      </w:r>
      <w:r>
        <w:rPr>
          <w:bCs/>
          <w:iCs/>
        </w:rPr>
        <w:t>, aplica-se esse percentual sobre o valor do contrato constante na cláusula sétima deste instrumento.</w:t>
      </w:r>
    </w:p>
    <w:p w14:paraId="67FA4866" w14:textId="77777777" w:rsidR="0091586C" w:rsidRDefault="0091586C" w:rsidP="0091586C">
      <w:pPr>
        <w:spacing w:before="240" w:after="240"/>
        <w:jc w:val="both"/>
        <w:rPr>
          <w:bCs/>
          <w:iCs/>
        </w:rPr>
      </w:pPr>
      <w:r>
        <w:rPr>
          <w:b/>
          <w:bCs/>
          <w:iCs/>
        </w:rPr>
        <w:t>12.3.3.</w:t>
      </w:r>
      <w:r>
        <w:rPr>
          <w:bCs/>
          <w:iCs/>
        </w:rPr>
        <w:t xml:space="preserve"> O cálculo do reajuste poderá ser feito utilizando-se a ferramenta do Banco Central do Brasil denominada “Calculadora do Cidadão”, disponível no seguinte endereço:https://www3.bcb.gov.br/CALCIDADAO/publico/exibirFormCorrecaoValores.do?</w:t>
      </w:r>
      <w:r>
        <w:rPr>
          <w:bCs/>
          <w:iCs/>
        </w:rPr>
        <w:lastRenderedPageBreak/>
        <w:t>method=exibirFormCorrecaoValores.</w:t>
      </w:r>
    </w:p>
    <w:p w14:paraId="07B85FA7" w14:textId="77777777" w:rsidR="0091586C" w:rsidRDefault="0091586C" w:rsidP="0091586C">
      <w:pPr>
        <w:spacing w:before="240" w:after="240"/>
        <w:jc w:val="both"/>
        <w:rPr>
          <w:bCs/>
          <w:iCs/>
        </w:rPr>
      </w:pPr>
      <w:r>
        <w:rPr>
          <w:b/>
          <w:bCs/>
          <w:iCs/>
        </w:rPr>
        <w:t>12.4.</w:t>
      </w:r>
      <w:r>
        <w:rPr>
          <w:bCs/>
          <w:iCs/>
        </w:rPr>
        <w:t xml:space="preserve"> Caso os índices acima venham a ser extintos ou, de qualquer forma, não possam mais ser utilizados, será adotado, em substituição, o que vier a ser determinado pela legislação em vigor à época.</w:t>
      </w:r>
    </w:p>
    <w:p w14:paraId="473A410A" w14:textId="77777777" w:rsidR="0091586C" w:rsidRDefault="0091586C" w:rsidP="0091586C">
      <w:pPr>
        <w:spacing w:before="240" w:after="240"/>
        <w:jc w:val="both"/>
        <w:rPr>
          <w:bCs/>
          <w:iCs/>
        </w:rPr>
      </w:pPr>
      <w:r>
        <w:rPr>
          <w:b/>
          <w:bCs/>
          <w:iCs/>
        </w:rPr>
        <w:t>12.5.</w:t>
      </w:r>
      <w:r>
        <w:rPr>
          <w:bCs/>
          <w:iCs/>
        </w:rPr>
        <w:t xml:space="preserve"> No caso de atraso ou não divulgação do índice de reajustamento indicado no item </w:t>
      </w:r>
      <w:r>
        <w:rPr>
          <w:b/>
          <w:bCs/>
          <w:iCs/>
        </w:rPr>
        <w:t>12.3.1</w:t>
      </w:r>
      <w:r>
        <w:rPr>
          <w:bCs/>
          <w:iCs/>
        </w:rPr>
        <w:t>, o reajuste será calculado pela última variação conhecida, e a diferença correspondente será liquidada tão logo seja divulgado o índice definitivo.</w:t>
      </w:r>
    </w:p>
    <w:p w14:paraId="20DDFF64" w14:textId="77777777" w:rsidR="0091586C" w:rsidRDefault="0091586C" w:rsidP="0091586C">
      <w:pPr>
        <w:spacing w:before="240" w:after="240"/>
        <w:jc w:val="both"/>
        <w:rPr>
          <w:bCs/>
          <w:iCs/>
        </w:rPr>
      </w:pPr>
      <w:r>
        <w:rPr>
          <w:b/>
          <w:bCs/>
          <w:iCs/>
        </w:rPr>
        <w:t>12.6.</w:t>
      </w:r>
      <w:r>
        <w:rPr>
          <w:bCs/>
          <w:iCs/>
        </w:rPr>
        <w:t xml:space="preserve"> Na ausência de previsão legal quanto ao índice substituto, as partes elegerão novo índice oficial para reajustamento dos preços.</w:t>
      </w:r>
    </w:p>
    <w:p w14:paraId="7F9B623C" w14:textId="77777777" w:rsidR="0091586C" w:rsidRDefault="0091586C" w:rsidP="0091586C">
      <w:pPr>
        <w:spacing w:before="240" w:after="240"/>
        <w:jc w:val="both"/>
        <w:rPr>
          <w:bCs/>
          <w:iCs/>
        </w:rPr>
      </w:pPr>
      <w:r>
        <w:rPr>
          <w:b/>
          <w:bCs/>
          <w:iCs/>
        </w:rPr>
        <w:t>12.7.</w:t>
      </w:r>
      <w:r>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149FDF" w14:textId="77777777" w:rsidR="0091586C" w:rsidRDefault="0091586C" w:rsidP="0091586C">
      <w:pPr>
        <w:spacing w:before="240" w:after="240"/>
        <w:jc w:val="both"/>
        <w:rPr>
          <w:bCs/>
          <w:iCs/>
        </w:rPr>
      </w:pPr>
      <w:r>
        <w:rPr>
          <w:b/>
          <w:bCs/>
          <w:iCs/>
        </w:rPr>
        <w:t>12.7.1.</w:t>
      </w:r>
      <w:r>
        <w:rPr>
          <w:bCs/>
          <w:iCs/>
        </w:rPr>
        <w:t xml:space="preserve"> No caso de atraso ou não divulgação do(s) índice(s) de reajustamento, a CONTRATADA deverá realizar o pedido considerando o exposto do item </w:t>
      </w:r>
      <w:r>
        <w:rPr>
          <w:b/>
          <w:bCs/>
          <w:iCs/>
        </w:rPr>
        <w:t>12.5.</w:t>
      </w:r>
      <w:r>
        <w:rPr>
          <w:bCs/>
          <w:iCs/>
        </w:rPr>
        <w:t xml:space="preserve"> Quando divulgado(s) o(s) índice(s) definitivo(s), a CONTRATADA deverá encaminhar novo pedido informando a divulgação e solicitando a liquidação da diferença correspondente, qualquer que seja o valor do índice.</w:t>
      </w:r>
    </w:p>
    <w:p w14:paraId="3D45DC18" w14:textId="77777777" w:rsidR="0091586C" w:rsidRDefault="0091586C" w:rsidP="0091586C">
      <w:pPr>
        <w:spacing w:before="240" w:after="240"/>
        <w:jc w:val="both"/>
        <w:rPr>
          <w:bCs/>
          <w:iCs/>
        </w:rPr>
      </w:pPr>
      <w:r>
        <w:rPr>
          <w:b/>
          <w:bCs/>
          <w:iCs/>
        </w:rPr>
        <w:t>12.8.</w:t>
      </w:r>
      <w:r>
        <w:rPr>
          <w:bCs/>
          <w:iCs/>
        </w:rPr>
        <w:t xml:space="preserve"> Também ocorrerá a preclusão do direito ao reajuste se o pedido for formulado depois de extinto o contrato.</w:t>
      </w:r>
    </w:p>
    <w:p w14:paraId="3C195365" w14:textId="77777777" w:rsidR="0091586C" w:rsidRDefault="0091586C" w:rsidP="0091586C">
      <w:pPr>
        <w:spacing w:before="240" w:after="240"/>
        <w:jc w:val="both"/>
        <w:rPr>
          <w:bCs/>
          <w:iCs/>
        </w:rPr>
      </w:pPr>
      <w:r>
        <w:rPr>
          <w:b/>
          <w:bCs/>
          <w:iCs/>
        </w:rPr>
        <w:t>12.9.</w:t>
      </w:r>
      <w:r>
        <w:rPr>
          <w:bCs/>
          <w:iCs/>
        </w:rPr>
        <w:t xml:space="preserve"> O reajuste poderá ser realizado por apostilamento.</w:t>
      </w:r>
      <w:bookmarkEnd w:id="9"/>
    </w:p>
    <w:p w14:paraId="11C219CD"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TERCEIRA - </w:t>
      </w:r>
      <w:r w:rsidRPr="00730A0D">
        <w:rPr>
          <w:rFonts w:eastAsia="Arial"/>
          <w:b/>
          <w:bCs/>
        </w:rPr>
        <w:t>DOS ACRÉSCIMOS E DAS SUPRESSÕES</w:t>
      </w:r>
    </w:p>
    <w:p w14:paraId="5E6475B5" w14:textId="77777777" w:rsidR="00A43D93" w:rsidRDefault="00A43D93" w:rsidP="00A43D93">
      <w:pPr>
        <w:spacing w:before="240" w:after="240"/>
        <w:jc w:val="both"/>
        <w:rPr>
          <w:bCs/>
        </w:rPr>
      </w:pPr>
      <w:r w:rsidRPr="00730A0D">
        <w:rPr>
          <w:b/>
          <w:bCs/>
        </w:rPr>
        <w:t>1</w:t>
      </w:r>
      <w:r>
        <w:rPr>
          <w:b/>
          <w:bCs/>
        </w:rPr>
        <w:t>3</w:t>
      </w:r>
      <w:r w:rsidRPr="00730A0D">
        <w:rPr>
          <w:b/>
          <w:bCs/>
        </w:rPr>
        <w:t>.1.</w:t>
      </w:r>
      <w:r>
        <w:rPr>
          <w:bCs/>
        </w:rPr>
        <w:t xml:space="preserve"> </w:t>
      </w:r>
      <w:r w:rsidRPr="00730A0D">
        <w:rPr>
          <w:bCs/>
        </w:rPr>
        <w:t>A CONTRATADA obriga-se a aceitar, nas mesmas condições contratuais, os acréscimos ou supressões até o limite legal estabelecido no art. 125 da Lei 14.133/2021.</w:t>
      </w:r>
    </w:p>
    <w:p w14:paraId="4F048F59"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QUARTA - DOS RECURSOS ORÇAMENTÁRIOS</w:t>
      </w:r>
    </w:p>
    <w:p w14:paraId="0CFE1E2F" w14:textId="344CE7A5" w:rsidR="0091586C" w:rsidRPr="0091586C" w:rsidRDefault="00A43D93" w:rsidP="00A43D93">
      <w:pPr>
        <w:spacing w:before="240" w:after="240"/>
        <w:jc w:val="both"/>
      </w:pPr>
      <w:r w:rsidRPr="00BC5379">
        <w:rPr>
          <w:b/>
          <w:bCs/>
        </w:rPr>
        <w:t>1</w:t>
      </w:r>
      <w:r>
        <w:rPr>
          <w:b/>
          <w:bCs/>
        </w:rPr>
        <w:t>4</w:t>
      </w:r>
      <w:r w:rsidRPr="00BC5379">
        <w:rPr>
          <w:b/>
          <w:bCs/>
        </w:rPr>
        <w:t>.1.</w:t>
      </w:r>
      <w:r>
        <w:rPr>
          <w:bCs/>
        </w:rPr>
        <w:t xml:space="preserve"> </w:t>
      </w:r>
      <w:r w:rsidRPr="00BC5379">
        <w:rPr>
          <w:bCs/>
        </w:rPr>
        <w:t>As despesas decorrentes do presente processo administrativo constantes do objeto supramencionado correrão à conta das seguintes dotações orçamentárias com as seguintes classificações programáticas:</w:t>
      </w:r>
      <w:r w:rsidR="009011F0" w:rsidRPr="009011F0">
        <w:rPr>
          <w:bCs/>
          <w:iCs/>
        </w:rPr>
        <w:t xml:space="preserve"> </w:t>
      </w:r>
      <w:r w:rsidR="0091586C">
        <w:t>10.302.0016.2.217.0000 – MANUT. DA POLICLINICA TIPO 1 COM RECURSOS DE ARARIPE. 10.302.0046.2.242.0000 – MANUT. DA POLICLINICA TIPO 2 COM RECURSOS DO ESTADO. 10.302.0045.2.245.0000 – MANUT. CER IV COM RECURSOS DA UNIÃO. 10.302.0070.2.270.0000 – MANUT. CER TIPO II COM RECURSOS DA UNIÃO. 10.302.0012.2.213.0000 – MANUT. DO CEO COM RECURSOS DO ESTADO.   10.302.0043.2.239.0000 – MANUT. DAS ATIVIDADES ADMINISTRATIVA DO CONSÓRCIO. 10.302.0039.2.235.0000 – MANUT. STPE C/ RECURSOS DE SALITRE.  Elemento de Despesa</w:t>
      </w:r>
      <w:r w:rsidR="0091586C">
        <w:rPr>
          <w:b/>
        </w:rPr>
        <w:t>:</w:t>
      </w:r>
      <w:r w:rsidR="0091586C">
        <w:t xml:space="preserve"> 3.3.90.39.00 – Outros Serviços de Terceiros – Pessoa Jurídica.</w:t>
      </w:r>
    </w:p>
    <w:p w14:paraId="707399EE"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QUINTA – DA GESTÃO E FISCALIZAÇÃO</w:t>
      </w:r>
    </w:p>
    <w:p w14:paraId="1DE528E3" w14:textId="77777777" w:rsidR="00A43D93" w:rsidRDefault="00A43D93" w:rsidP="00A43D93">
      <w:pPr>
        <w:spacing w:before="240" w:after="240"/>
        <w:jc w:val="both"/>
        <w:rPr>
          <w:rFonts w:eastAsia="Arial"/>
          <w:bCs/>
        </w:rPr>
      </w:pPr>
      <w:r>
        <w:rPr>
          <w:rFonts w:eastAsia="Arial"/>
          <w:b/>
          <w:bCs/>
        </w:rPr>
        <w:t xml:space="preserve">15.1. </w:t>
      </w:r>
      <w:r w:rsidRPr="00BC5379">
        <w:rPr>
          <w:rFonts w:eastAsia="Arial"/>
          <w:bCs/>
        </w:rPr>
        <w:t xml:space="preserve">Caberá aos </w:t>
      </w:r>
      <w:r>
        <w:rPr>
          <w:rFonts w:eastAsia="Arial"/>
          <w:bCs/>
        </w:rPr>
        <w:t xml:space="preserve">responsáveis designados no Termo de Referência </w:t>
      </w:r>
      <w:r w:rsidRPr="00BC5379">
        <w:rPr>
          <w:rFonts w:eastAsia="Arial"/>
          <w:bCs/>
        </w:rPr>
        <w:t xml:space="preserve">promover todas as ações </w:t>
      </w:r>
      <w:r w:rsidRPr="00BC5379">
        <w:rPr>
          <w:rFonts w:eastAsia="Arial"/>
          <w:bCs/>
        </w:rPr>
        <w:lastRenderedPageBreak/>
        <w:t>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14:paraId="7B5E55D1"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SEXTA - </w:t>
      </w:r>
      <w:r w:rsidRPr="007B217A">
        <w:rPr>
          <w:rFonts w:eastAsia="Arial"/>
          <w:b/>
          <w:bCs/>
        </w:rPr>
        <w:t>DAS SANÇÕES ADMINISTRATIVAS</w:t>
      </w:r>
    </w:p>
    <w:p w14:paraId="6D0F2C75" w14:textId="77777777" w:rsidR="00A43D93" w:rsidRPr="0044699E" w:rsidRDefault="00A43D93" w:rsidP="00A43D93">
      <w:pPr>
        <w:spacing w:before="240" w:after="240"/>
        <w:jc w:val="both"/>
        <w:rPr>
          <w:bCs/>
        </w:rPr>
      </w:pPr>
      <w:r w:rsidRPr="007B217A">
        <w:rPr>
          <w:b/>
          <w:bCs/>
        </w:rPr>
        <w:t>1</w:t>
      </w:r>
      <w:r>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7A297651" w14:textId="77777777" w:rsidR="00A43D93" w:rsidRPr="0044699E" w:rsidRDefault="00A43D93" w:rsidP="00A43D93">
      <w:pPr>
        <w:spacing w:before="240" w:after="240"/>
        <w:jc w:val="both"/>
        <w:rPr>
          <w:bCs/>
        </w:rPr>
      </w:pPr>
      <w:r w:rsidRPr="007B217A">
        <w:rPr>
          <w:b/>
          <w:bCs/>
        </w:rPr>
        <w:t>1</w:t>
      </w:r>
      <w:r>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23ACFE55" w14:textId="77777777" w:rsidR="00A43D93" w:rsidRPr="0044699E" w:rsidRDefault="00A43D93" w:rsidP="00A43D93">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3EA5D4ED" w14:textId="77777777" w:rsidR="00A43D93" w:rsidRPr="0044699E" w:rsidRDefault="00A43D93" w:rsidP="00A43D93">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7AE65DF6" w14:textId="77777777" w:rsidR="00A43D93" w:rsidRPr="0044699E" w:rsidRDefault="00A43D93" w:rsidP="00A43D93">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72AFACB6" w14:textId="77777777" w:rsidR="00A43D93" w:rsidRPr="0044699E" w:rsidRDefault="00A43D93" w:rsidP="00A43D93">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5881B62E" w14:textId="77777777" w:rsidR="00A43D93" w:rsidRPr="0044699E" w:rsidRDefault="00A43D93" w:rsidP="00A43D93">
      <w:pPr>
        <w:spacing w:before="240" w:after="240"/>
        <w:jc w:val="both"/>
        <w:rPr>
          <w:bCs/>
        </w:rPr>
      </w:pPr>
      <w:r w:rsidRPr="007B217A">
        <w:rPr>
          <w:b/>
          <w:bCs/>
        </w:rPr>
        <w:t>1</w:t>
      </w:r>
      <w:r>
        <w:rPr>
          <w:b/>
          <w:bCs/>
        </w:rPr>
        <w:t>6</w:t>
      </w:r>
      <w:r w:rsidRPr="007B217A">
        <w:rPr>
          <w:b/>
          <w:bCs/>
        </w:rPr>
        <w:t>.3.</w:t>
      </w:r>
      <w:r w:rsidRPr="0044699E">
        <w:rPr>
          <w:bCs/>
        </w:rPr>
        <w:t xml:space="preserve"> Na aplicação das sanções serão considerados:</w:t>
      </w:r>
    </w:p>
    <w:p w14:paraId="0336EA7E" w14:textId="77777777" w:rsidR="00A43D93" w:rsidRPr="0044699E" w:rsidRDefault="00A43D93" w:rsidP="00A43D93">
      <w:pPr>
        <w:spacing w:before="240" w:after="240"/>
        <w:jc w:val="both"/>
        <w:rPr>
          <w:bCs/>
        </w:rPr>
      </w:pPr>
      <w:r w:rsidRPr="007B217A">
        <w:rPr>
          <w:b/>
          <w:bCs/>
        </w:rPr>
        <w:t>1</w:t>
      </w:r>
      <w:r>
        <w:rPr>
          <w:b/>
          <w:bCs/>
        </w:rPr>
        <w:t>6</w:t>
      </w:r>
      <w:r w:rsidRPr="007B217A">
        <w:rPr>
          <w:b/>
          <w:bCs/>
        </w:rPr>
        <w:t>.3.1.</w:t>
      </w:r>
      <w:r w:rsidRPr="0044699E">
        <w:rPr>
          <w:bCs/>
        </w:rPr>
        <w:t xml:space="preserve"> A natureza e a gravidade da infração cometida.</w:t>
      </w:r>
    </w:p>
    <w:p w14:paraId="6CCE86D6" w14:textId="77777777" w:rsidR="00A43D93" w:rsidRPr="0044699E" w:rsidRDefault="00A43D93" w:rsidP="00A43D93">
      <w:pPr>
        <w:spacing w:before="240" w:after="240"/>
        <w:jc w:val="both"/>
        <w:rPr>
          <w:bCs/>
        </w:rPr>
      </w:pPr>
      <w:r w:rsidRPr="007B217A">
        <w:rPr>
          <w:b/>
          <w:bCs/>
        </w:rPr>
        <w:t>1</w:t>
      </w:r>
      <w:r>
        <w:rPr>
          <w:b/>
          <w:bCs/>
        </w:rPr>
        <w:t>6</w:t>
      </w:r>
      <w:r w:rsidRPr="007B217A">
        <w:rPr>
          <w:b/>
          <w:bCs/>
        </w:rPr>
        <w:t>.3.2.</w:t>
      </w:r>
      <w:r w:rsidRPr="0044699E">
        <w:rPr>
          <w:bCs/>
        </w:rPr>
        <w:t xml:space="preserve"> As peculiaridades do caso concreto.</w:t>
      </w:r>
    </w:p>
    <w:p w14:paraId="4A17C03F" w14:textId="77777777" w:rsidR="00A43D93" w:rsidRPr="0044699E" w:rsidRDefault="00A43D93" w:rsidP="00A43D93">
      <w:pPr>
        <w:spacing w:before="240" w:after="240"/>
        <w:jc w:val="both"/>
        <w:rPr>
          <w:bCs/>
        </w:rPr>
      </w:pPr>
      <w:r w:rsidRPr="007B217A">
        <w:rPr>
          <w:b/>
          <w:bCs/>
        </w:rPr>
        <w:t>1</w:t>
      </w:r>
      <w:r>
        <w:rPr>
          <w:b/>
          <w:bCs/>
        </w:rPr>
        <w:t>6</w:t>
      </w:r>
      <w:r w:rsidRPr="007B217A">
        <w:rPr>
          <w:b/>
          <w:bCs/>
        </w:rPr>
        <w:t>.3.3.</w:t>
      </w:r>
      <w:r w:rsidRPr="0044699E">
        <w:rPr>
          <w:bCs/>
        </w:rPr>
        <w:t xml:space="preserve"> As circunstâncias agravantes ou atenuantes.</w:t>
      </w:r>
    </w:p>
    <w:p w14:paraId="0C370F13" w14:textId="77777777" w:rsidR="00A43D93" w:rsidRPr="0044699E" w:rsidRDefault="00A43D93" w:rsidP="00A43D93">
      <w:pPr>
        <w:spacing w:before="240" w:after="240"/>
        <w:jc w:val="both"/>
        <w:rPr>
          <w:bCs/>
        </w:rPr>
      </w:pPr>
      <w:r w:rsidRPr="007B217A">
        <w:rPr>
          <w:b/>
          <w:bCs/>
        </w:rPr>
        <w:t>1</w:t>
      </w:r>
      <w:r>
        <w:rPr>
          <w:b/>
          <w:bCs/>
        </w:rPr>
        <w:t>6</w:t>
      </w:r>
      <w:r w:rsidRPr="007B217A">
        <w:rPr>
          <w:b/>
          <w:bCs/>
        </w:rPr>
        <w:t>.3.4.</w:t>
      </w:r>
      <w:r w:rsidRPr="0044699E">
        <w:rPr>
          <w:bCs/>
        </w:rPr>
        <w:t xml:space="preserve"> Os danos que dela provierem para a Administração Pública.</w:t>
      </w:r>
    </w:p>
    <w:p w14:paraId="374A0BBE" w14:textId="77777777" w:rsidR="00A43D93" w:rsidRPr="0044699E" w:rsidRDefault="00A43D93" w:rsidP="00A43D93">
      <w:pPr>
        <w:spacing w:before="240" w:after="240"/>
        <w:jc w:val="both"/>
        <w:rPr>
          <w:bCs/>
        </w:rPr>
      </w:pPr>
      <w:r w:rsidRPr="007B217A">
        <w:rPr>
          <w:b/>
          <w:bCs/>
        </w:rPr>
        <w:t>1</w:t>
      </w:r>
      <w:r>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2EB14893" w14:textId="77777777" w:rsidR="00A43D93" w:rsidRPr="0044699E" w:rsidRDefault="00A43D93" w:rsidP="00A43D93">
      <w:pPr>
        <w:spacing w:before="240" w:after="240"/>
        <w:jc w:val="both"/>
        <w:rPr>
          <w:bCs/>
        </w:rPr>
      </w:pPr>
      <w:r w:rsidRPr="007B217A">
        <w:rPr>
          <w:b/>
          <w:bCs/>
        </w:rPr>
        <w:t>1</w:t>
      </w:r>
      <w:r>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239ECFE" w14:textId="77777777" w:rsidR="00A43D93" w:rsidRPr="0044699E" w:rsidRDefault="00A43D93" w:rsidP="00A43D93">
      <w:pPr>
        <w:spacing w:before="240" w:after="240"/>
        <w:jc w:val="both"/>
        <w:rPr>
          <w:bCs/>
        </w:rPr>
      </w:pPr>
      <w:r w:rsidRPr="007B217A">
        <w:rPr>
          <w:b/>
          <w:bCs/>
        </w:rPr>
        <w:t>1</w:t>
      </w:r>
      <w:r>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6345B1F3" w14:textId="77777777" w:rsidR="00A43D93" w:rsidRPr="009807B1" w:rsidRDefault="00A43D93" w:rsidP="00A43D93">
      <w:pPr>
        <w:spacing w:before="240" w:after="240"/>
        <w:jc w:val="both"/>
        <w:rPr>
          <w:bCs/>
        </w:rPr>
      </w:pPr>
      <w:r w:rsidRPr="007B217A">
        <w:rPr>
          <w:b/>
          <w:bCs/>
        </w:rPr>
        <w:t>1</w:t>
      </w:r>
      <w:r>
        <w:rPr>
          <w:b/>
          <w:bCs/>
        </w:rPr>
        <w:t>6</w:t>
      </w:r>
      <w:r w:rsidRPr="007B217A">
        <w:rPr>
          <w:b/>
          <w:bCs/>
        </w:rPr>
        <w:t>.6.</w:t>
      </w:r>
      <w:r w:rsidRPr="0044699E">
        <w:rPr>
          <w:bCs/>
        </w:rPr>
        <w:t xml:space="preserve"> A penalidade de multa pode ser aplicada cumulativamente com as demais sanções.</w:t>
      </w:r>
    </w:p>
    <w:p w14:paraId="03C8A3C7" w14:textId="77777777" w:rsidR="00A43D93" w:rsidRDefault="00A43D93" w:rsidP="00A43D93">
      <w:pPr>
        <w:spacing w:before="240" w:after="240"/>
        <w:jc w:val="both"/>
        <w:rPr>
          <w:rFonts w:eastAsia="Arial"/>
          <w:b/>
          <w:bCs/>
        </w:rPr>
      </w:pPr>
      <w:r w:rsidRPr="00BE0AF0">
        <w:rPr>
          <w:b/>
          <w:bCs/>
        </w:rPr>
        <w:lastRenderedPageBreak/>
        <w:t>CLÁUSULA</w:t>
      </w:r>
      <w:r>
        <w:rPr>
          <w:rFonts w:eastAsia="Arial"/>
          <w:b/>
          <w:bCs/>
        </w:rPr>
        <w:t xml:space="preserve"> DÉCIMA SÉTIMA - DA RESCISÃO</w:t>
      </w:r>
    </w:p>
    <w:p w14:paraId="433FBD5E" w14:textId="77777777" w:rsidR="00A43D93" w:rsidRPr="009807B1" w:rsidRDefault="00A43D93" w:rsidP="00A43D93">
      <w:pPr>
        <w:spacing w:before="240" w:after="240"/>
        <w:jc w:val="both"/>
        <w:rPr>
          <w:bCs/>
        </w:rPr>
      </w:pPr>
      <w:r w:rsidRPr="009807B1">
        <w:rPr>
          <w:b/>
          <w:bCs/>
        </w:rPr>
        <w:t>1</w:t>
      </w:r>
      <w:r>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14:paraId="7F50A233" w14:textId="77777777" w:rsidR="00A43D93" w:rsidRPr="009807B1" w:rsidRDefault="00A43D93" w:rsidP="00A43D93">
      <w:pPr>
        <w:spacing w:before="240" w:after="240"/>
        <w:jc w:val="both"/>
        <w:rPr>
          <w:bCs/>
        </w:rPr>
      </w:pPr>
      <w:r w:rsidRPr="009807B1">
        <w:rPr>
          <w:b/>
          <w:bCs/>
        </w:rPr>
        <w:t>1</w:t>
      </w:r>
      <w:r>
        <w:rPr>
          <w:b/>
          <w:bCs/>
        </w:rPr>
        <w:t>7</w:t>
      </w:r>
      <w:r w:rsidRPr="009807B1">
        <w:rPr>
          <w:b/>
          <w:bCs/>
        </w:rPr>
        <w:t>.1.1.</w:t>
      </w:r>
      <w:r>
        <w:rPr>
          <w:bCs/>
        </w:rPr>
        <w:t xml:space="preserve"> </w:t>
      </w:r>
      <w:r w:rsidRPr="009807B1">
        <w:rPr>
          <w:bCs/>
        </w:rPr>
        <w:t>A extinção do contrato poderá ser:</w:t>
      </w:r>
    </w:p>
    <w:p w14:paraId="536B83AD" w14:textId="77777777" w:rsidR="00A43D93" w:rsidRPr="009807B1" w:rsidRDefault="00A43D93" w:rsidP="00A43D93">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14:paraId="5EA75525" w14:textId="77777777" w:rsidR="00A43D93" w:rsidRPr="009807B1" w:rsidRDefault="00A43D93" w:rsidP="00A43D93">
      <w:pPr>
        <w:spacing w:before="240" w:after="240"/>
        <w:jc w:val="both"/>
        <w:rPr>
          <w:bCs/>
        </w:rPr>
      </w:pPr>
      <w:r w:rsidRPr="009807B1">
        <w:rPr>
          <w:bCs/>
        </w:rPr>
        <w:t>II – Consensual, por acordo entre as partes; ou</w:t>
      </w:r>
    </w:p>
    <w:p w14:paraId="547A495A" w14:textId="77777777" w:rsidR="00A43D93" w:rsidRPr="009807B1" w:rsidRDefault="00A43D93" w:rsidP="00A43D93">
      <w:pPr>
        <w:spacing w:before="240" w:after="240"/>
        <w:jc w:val="both"/>
        <w:rPr>
          <w:bCs/>
        </w:rPr>
      </w:pPr>
      <w:r w:rsidRPr="009807B1">
        <w:rPr>
          <w:bCs/>
        </w:rPr>
        <w:t xml:space="preserve">III – </w:t>
      </w:r>
      <w:r>
        <w:rPr>
          <w:bCs/>
        </w:rPr>
        <w:t>D</w:t>
      </w:r>
      <w:r w:rsidRPr="009807B1">
        <w:rPr>
          <w:bCs/>
        </w:rPr>
        <w:t>eterminada por decisão judicial.</w:t>
      </w:r>
    </w:p>
    <w:p w14:paraId="725CE486" w14:textId="77777777" w:rsidR="00A43D93" w:rsidRPr="009807B1" w:rsidRDefault="00A43D93" w:rsidP="00A43D93">
      <w:pPr>
        <w:spacing w:before="240" w:after="240"/>
        <w:jc w:val="both"/>
        <w:rPr>
          <w:bCs/>
        </w:rPr>
      </w:pPr>
      <w:r w:rsidRPr="009807B1">
        <w:rPr>
          <w:b/>
          <w:bCs/>
        </w:rPr>
        <w:t>1</w:t>
      </w:r>
      <w:r>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14:paraId="70B7D8EB" w14:textId="77777777" w:rsidR="00A43D93" w:rsidRPr="007576AA" w:rsidRDefault="00A43D93" w:rsidP="00A43D93">
      <w:pPr>
        <w:spacing w:before="240" w:after="240"/>
        <w:jc w:val="both"/>
        <w:rPr>
          <w:bCs/>
        </w:rPr>
      </w:pPr>
      <w:r w:rsidRPr="009807B1">
        <w:rPr>
          <w:b/>
          <w:bCs/>
        </w:rPr>
        <w:t>1</w:t>
      </w:r>
      <w:r>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14:paraId="5809B378"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DÉCIMA OITAVA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14:paraId="0736E56E" w14:textId="77777777" w:rsidR="00A43D93" w:rsidRDefault="00A43D93" w:rsidP="00A43D93">
      <w:pPr>
        <w:spacing w:before="240" w:after="240"/>
        <w:jc w:val="both"/>
        <w:rPr>
          <w:rFonts w:eastAsia="Arial"/>
          <w:bCs/>
        </w:rPr>
      </w:pPr>
      <w:r>
        <w:rPr>
          <w:rFonts w:eastAsia="Arial"/>
          <w:b/>
          <w:bCs/>
        </w:rPr>
        <w:t xml:space="preserve">18.1.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1725CF2" w14:textId="2651C33F" w:rsidR="00D06364" w:rsidRPr="00D06364" w:rsidRDefault="00D06364" w:rsidP="00A43D93">
      <w:pPr>
        <w:spacing w:before="240" w:after="240"/>
        <w:jc w:val="both"/>
        <w:rPr>
          <w:rFonts w:eastAsia="Arial"/>
          <w:b/>
          <w:bCs/>
        </w:rPr>
      </w:pPr>
      <w:r w:rsidRPr="00D06364">
        <w:rPr>
          <w:b/>
        </w:rPr>
        <w:t>CLÁUSULA DÉCIMA NONA – DA EXTINÇÃO CONTRATUAL</w:t>
      </w:r>
    </w:p>
    <w:p w14:paraId="537835E8" w14:textId="77777777" w:rsidR="00A43D93" w:rsidRPr="007576AA" w:rsidRDefault="00A43D93" w:rsidP="00A43D93">
      <w:pPr>
        <w:spacing w:before="240" w:after="240"/>
        <w:jc w:val="both"/>
        <w:rPr>
          <w:rFonts w:eastAsia="Arial"/>
          <w:b/>
          <w:bCs/>
        </w:rPr>
      </w:pPr>
      <w:r>
        <w:rPr>
          <w:rFonts w:eastAsia="Arial"/>
          <w:b/>
          <w:bCs/>
        </w:rPr>
        <w:t xml:space="preserve">19.1. </w:t>
      </w:r>
      <w:r w:rsidRPr="007576AA">
        <w:rPr>
          <w:rFonts w:eastAsia="Arial"/>
          <w:bCs/>
        </w:rPr>
        <w:t xml:space="preserve">Este Contrato poderá ser extinto antes de cumpridas as obrigações nele estipuladas, ou antes do prazo nele fixado, por algum dos motivos previstos no </w:t>
      </w:r>
      <w:r w:rsidRPr="007576AA">
        <w:rPr>
          <w:rFonts w:eastAsia="Arial"/>
          <w:bCs/>
          <w:u w:val="single"/>
        </w:rPr>
        <w:t>artigo 137 da Lei Federal nº 14.133/2021</w:t>
      </w:r>
      <w:r w:rsidRPr="007576AA">
        <w:rPr>
          <w:rFonts w:eastAsia="Arial"/>
          <w:bCs/>
        </w:rPr>
        <w:t>, bem como amigavelmente, assegurados o contraditório e a ampla defesa.</w:t>
      </w:r>
    </w:p>
    <w:p w14:paraId="45B8DA1A" w14:textId="77777777" w:rsidR="00A43D93" w:rsidRDefault="00A43D93" w:rsidP="00A43D93">
      <w:pPr>
        <w:spacing w:before="240" w:after="240"/>
        <w:jc w:val="both"/>
        <w:rPr>
          <w:rFonts w:eastAsia="Arial"/>
          <w:bCs/>
        </w:rPr>
      </w:pPr>
      <w:r>
        <w:rPr>
          <w:rFonts w:eastAsia="Arial"/>
          <w:b/>
          <w:bCs/>
        </w:rPr>
        <w:t>19</w:t>
      </w:r>
      <w:r w:rsidRPr="007576AA">
        <w:rPr>
          <w:rFonts w:eastAsia="Arial"/>
          <w:b/>
          <w:bCs/>
        </w:rPr>
        <w:t xml:space="preserve">.1.1. </w:t>
      </w:r>
      <w:r w:rsidRPr="00002AE5">
        <w:rPr>
          <w:rFonts w:eastAsia="Arial"/>
          <w:bCs/>
        </w:rPr>
        <w:t xml:space="preserve">Na hipótese prevista no item </w:t>
      </w:r>
      <w:r w:rsidRPr="00F53628">
        <w:rPr>
          <w:rFonts w:eastAsia="Arial"/>
          <w:b/>
          <w:bCs/>
        </w:rPr>
        <w:t>19.1</w:t>
      </w:r>
      <w:r w:rsidRPr="00002AE5">
        <w:rPr>
          <w:rFonts w:eastAsia="Arial"/>
          <w:bCs/>
        </w:rPr>
        <w:t xml:space="preserve"> acima, aplicam-se também os artigos 138 e 139 da mesma Lei.</w:t>
      </w:r>
    </w:p>
    <w:p w14:paraId="5F93E299" w14:textId="77777777" w:rsidR="00A43D93" w:rsidRPr="00002AE5" w:rsidRDefault="00A43D93" w:rsidP="00A43D93">
      <w:pPr>
        <w:spacing w:before="240" w:after="240"/>
        <w:jc w:val="both"/>
        <w:rPr>
          <w:rFonts w:eastAsia="Arial"/>
          <w:bCs/>
        </w:rPr>
      </w:pPr>
      <w:r>
        <w:rPr>
          <w:rFonts w:eastAsia="Arial"/>
          <w:b/>
          <w:bCs/>
        </w:rPr>
        <w:t>19</w:t>
      </w:r>
      <w:r w:rsidRPr="00002AE5">
        <w:rPr>
          <w:rFonts w:eastAsia="Arial"/>
          <w:b/>
          <w:bCs/>
        </w:rPr>
        <w:t xml:space="preserve">.1.2. </w:t>
      </w:r>
      <w:r w:rsidRPr="00002AE5">
        <w:rPr>
          <w:rFonts w:eastAsia="Arial"/>
          <w:bCs/>
        </w:rPr>
        <w:t>A alteração social ou a modificação da finalidade ou da estrutura da empresa não ensejará a rescisão, caso não restrinja a sua capacidade de concluir o contrato.</w:t>
      </w:r>
    </w:p>
    <w:p w14:paraId="4768E88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.1.2.1. </w:t>
      </w:r>
      <w:r w:rsidRPr="00002AE5">
        <w:rPr>
          <w:rFonts w:eastAsia="Arial"/>
          <w:bCs/>
        </w:rPr>
        <w:t>Se a operação implicar mudança da pessoa jurídica CONTRATADA, deverá ser formalizado termo aditivo para alteração subjetiva.</w:t>
      </w:r>
    </w:p>
    <w:p w14:paraId="1EADD19F"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 </w:t>
      </w:r>
      <w:r w:rsidRPr="00002AE5">
        <w:rPr>
          <w:rFonts w:eastAsia="Arial"/>
          <w:bCs/>
        </w:rPr>
        <w:t>O termo de rescisão, sempre que possível, será precedido:</w:t>
      </w:r>
    </w:p>
    <w:p w14:paraId="0D4F924A"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.2.1. </w:t>
      </w:r>
      <w:r w:rsidRPr="00002AE5">
        <w:rPr>
          <w:rFonts w:eastAsia="Arial"/>
          <w:bCs/>
        </w:rPr>
        <w:t>Balanço/relatório dos eventos contratuais já cumpridos ou parcialmente cumpridos.</w:t>
      </w:r>
    </w:p>
    <w:p w14:paraId="40ABC5F9"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.2.2. </w:t>
      </w:r>
      <w:r w:rsidRPr="00002AE5">
        <w:rPr>
          <w:rFonts w:eastAsia="Arial"/>
          <w:bCs/>
        </w:rPr>
        <w:t>Relação dos pagamentos já efetuados e ainda devidos</w:t>
      </w:r>
      <w:r>
        <w:rPr>
          <w:rFonts w:eastAsia="Arial"/>
          <w:bCs/>
        </w:rPr>
        <w:t>.</w:t>
      </w:r>
    </w:p>
    <w:p w14:paraId="18D6B7ED" w14:textId="77777777" w:rsidR="00A43D93" w:rsidRPr="00002AE5" w:rsidRDefault="00A43D93" w:rsidP="00A43D93">
      <w:pPr>
        <w:spacing w:before="240" w:after="240"/>
        <w:jc w:val="both"/>
        <w:rPr>
          <w:rFonts w:eastAsia="Arial"/>
          <w:b/>
          <w:bCs/>
        </w:rPr>
      </w:pPr>
      <w:r>
        <w:rPr>
          <w:rFonts w:eastAsia="Arial"/>
          <w:b/>
          <w:bCs/>
        </w:rPr>
        <w:t>19</w:t>
      </w:r>
      <w:r w:rsidRPr="00002AE5">
        <w:rPr>
          <w:rFonts w:eastAsia="Arial"/>
          <w:b/>
          <w:bCs/>
        </w:rPr>
        <w:t xml:space="preserve">.2.3. </w:t>
      </w:r>
      <w:r w:rsidRPr="00002AE5">
        <w:rPr>
          <w:rFonts w:eastAsia="Arial"/>
          <w:bCs/>
        </w:rPr>
        <w:t>Indenizações e multas.</w:t>
      </w:r>
    </w:p>
    <w:p w14:paraId="005ACA1B" w14:textId="77777777" w:rsidR="00A43D93" w:rsidRDefault="00A43D93" w:rsidP="00A43D93">
      <w:pPr>
        <w:spacing w:before="240" w:after="240"/>
        <w:jc w:val="both"/>
        <w:rPr>
          <w:rFonts w:eastAsia="Arial"/>
          <w:bCs/>
        </w:rPr>
      </w:pPr>
      <w:r>
        <w:rPr>
          <w:rFonts w:eastAsia="Arial"/>
          <w:b/>
          <w:bCs/>
        </w:rPr>
        <w:lastRenderedPageBreak/>
        <w:t>19</w:t>
      </w:r>
      <w:r w:rsidRPr="00002AE5">
        <w:rPr>
          <w:rFonts w:eastAsia="Arial"/>
          <w:b/>
          <w:bCs/>
        </w:rPr>
        <w:t xml:space="preserve">.3. </w:t>
      </w:r>
      <w:r w:rsidRPr="00002AE5">
        <w:rPr>
          <w:rFonts w:eastAsia="Arial"/>
          <w:bCs/>
        </w:rPr>
        <w:t>A extinção do contrato não configura óbice para o reconhecimento do desequilíbrio econômico-financeiro, hipótese em que será concedida indenização por meio de termo indenizatório.</w:t>
      </w:r>
    </w:p>
    <w:p w14:paraId="36081A77"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 </w:t>
      </w:r>
      <w:r w:rsidRPr="00002AE5">
        <w:rPr>
          <w:rFonts w:eastAsia="Arial"/>
          <w:b/>
          <w:bCs/>
        </w:rPr>
        <w:t>DOS CASOS OMISSOS</w:t>
      </w:r>
    </w:p>
    <w:p w14:paraId="6FEC2AF5" w14:textId="77777777" w:rsidR="00A43D93" w:rsidRPr="00002AE5" w:rsidRDefault="00A43D93" w:rsidP="00A43D93">
      <w:pPr>
        <w:spacing w:before="240" w:after="240"/>
        <w:jc w:val="both"/>
        <w:rPr>
          <w:rFonts w:eastAsia="Arial"/>
          <w:bCs/>
        </w:rPr>
      </w:pPr>
      <w:r>
        <w:rPr>
          <w:rFonts w:eastAsia="Arial"/>
          <w:b/>
          <w:bCs/>
        </w:rPr>
        <w:t>20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14:paraId="5238FE86" w14:textId="77777777" w:rsidR="00A43D93" w:rsidRDefault="00A43D93" w:rsidP="00A43D93">
      <w:pPr>
        <w:spacing w:before="240" w:after="240"/>
        <w:jc w:val="both"/>
        <w:rPr>
          <w:rFonts w:eastAsia="Arial"/>
          <w:b/>
          <w:bCs/>
        </w:rPr>
      </w:pPr>
      <w:r w:rsidRPr="00BE0AF0">
        <w:rPr>
          <w:b/>
          <w:bCs/>
        </w:rPr>
        <w:t>CLÁUSULA</w:t>
      </w:r>
      <w:r>
        <w:rPr>
          <w:rFonts w:eastAsia="Arial"/>
          <w:b/>
          <w:bCs/>
        </w:rPr>
        <w:t xml:space="preserve"> VIGÉSSIMA PRIMEIRA - DO FORO</w:t>
      </w:r>
    </w:p>
    <w:p w14:paraId="6F894EE4" w14:textId="77777777" w:rsidR="00A43D93" w:rsidRDefault="00A43D93" w:rsidP="00A43D93">
      <w:pPr>
        <w:spacing w:before="240" w:after="240"/>
        <w:jc w:val="both"/>
        <w:rPr>
          <w:rFonts w:eastAsia="Arial"/>
          <w:bCs/>
        </w:rPr>
      </w:pPr>
      <w:r>
        <w:rPr>
          <w:rFonts w:eastAsia="Arial"/>
          <w:b/>
          <w:bCs/>
        </w:rPr>
        <w:t>21</w:t>
      </w:r>
      <w:r w:rsidRPr="009807B1">
        <w:rPr>
          <w:rFonts w:eastAsia="Arial"/>
          <w:b/>
          <w:bCs/>
        </w:rPr>
        <w:t>.1.</w:t>
      </w:r>
      <w:r>
        <w:rPr>
          <w:rFonts w:eastAsia="Arial"/>
          <w:bCs/>
        </w:rPr>
        <w:t xml:space="preserve"> </w:t>
      </w:r>
      <w:r w:rsidRPr="009807B1">
        <w:rPr>
          <w:rFonts w:eastAsia="Arial"/>
          <w:bCs/>
        </w:rPr>
        <w:t>Fica eleito o foro da Comarca de Crato, no Estado do Ceará, para dirimir quaisquer questões oriundas do presente instrumento contratual, renunciando as partes a qualquer outro, por mais privilegiado que seja.</w:t>
      </w:r>
      <w:r>
        <w:rPr>
          <w:rFonts w:eastAsia="Arial"/>
          <w:bCs/>
        </w:rPr>
        <w:t xml:space="preserve"> </w:t>
      </w:r>
      <w:r w:rsidRPr="009807B1">
        <w:rPr>
          <w:rFonts w:eastAsia="Arial"/>
          <w:bCs/>
        </w:rPr>
        <w:t>Assim ajustadas, firmam as partes o presente instrumento, em duas vias, na presença das</w:t>
      </w:r>
      <w:r>
        <w:rPr>
          <w:rFonts w:eastAsia="Arial"/>
          <w:bCs/>
        </w:rPr>
        <w:t xml:space="preserve"> </w:t>
      </w:r>
      <w:r w:rsidRPr="009807B1">
        <w:rPr>
          <w:rFonts w:eastAsia="Arial"/>
          <w:bCs/>
        </w:rPr>
        <w:t>testemunhas adiante nomeadas, que também o subscrevem.</w:t>
      </w:r>
    </w:p>
    <w:p w14:paraId="01A47678" w14:textId="77777777" w:rsidR="00A43D93" w:rsidRPr="009807B1" w:rsidRDefault="00A43D93" w:rsidP="00A43D93">
      <w:pPr>
        <w:spacing w:before="240" w:after="240"/>
        <w:jc w:val="both"/>
        <w:rPr>
          <w:rFonts w:eastAsia="Arial"/>
          <w:bCs/>
        </w:rPr>
      </w:pPr>
    </w:p>
    <w:p w14:paraId="19ED8590" w14:textId="77777777" w:rsidR="006758B3" w:rsidRDefault="00A43D93" w:rsidP="009A4C7E">
      <w:pPr>
        <w:spacing w:before="240" w:after="240"/>
        <w:jc w:val="right"/>
      </w:pPr>
      <w:r>
        <w:t>Crato/CE, ....... de ............... de ...........</w:t>
      </w:r>
    </w:p>
    <w:p w14:paraId="53056A75" w14:textId="34E744C5" w:rsidR="006758B3" w:rsidRDefault="006758B3" w:rsidP="009A4C7E">
      <w:pPr>
        <w:spacing w:before="240" w:after="240"/>
        <w:jc w:val="right"/>
      </w:pPr>
      <w:r>
        <w:rPr>
          <w:noProof/>
        </w:rPr>
        <mc:AlternateContent>
          <mc:Choice Requires="wps">
            <w:drawing>
              <wp:anchor distT="0" distB="0" distL="114300" distR="114300" simplePos="0" relativeHeight="251662336" behindDoc="0" locked="0" layoutInCell="1" allowOverlap="1" wp14:anchorId="74293C85" wp14:editId="01A82CA2">
                <wp:simplePos x="0" y="0"/>
                <wp:positionH relativeFrom="column">
                  <wp:posOffset>2806065</wp:posOffset>
                </wp:positionH>
                <wp:positionV relativeFrom="paragraph">
                  <wp:posOffset>151130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93C85" id="Caixa de Texto 24" o:spid="_x0000_s1028" type="#_x0000_t202" style="position:absolute;left:0;text-align:left;margin-left:220.95pt;margin-top:11.9pt;width:256.5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" fillcolor="window" stroked="f" strokeweight=".5pt">
                <v:textbox>
                  <w:txbxContent>
                    <w:p w14:paraId="481DD8A4" w14:textId="77777777" w:rsidR="00A43D93" w:rsidRDefault="00A43D93" w:rsidP="00A43D93">
                      <w:r>
                        <w:t>________________________________________</w:t>
                      </w:r>
                    </w:p>
                    <w:p w14:paraId="3C0CE7F7" w14:textId="77777777" w:rsidR="00A43D93" w:rsidRPr="000D2FE7" w:rsidRDefault="00A43D93" w:rsidP="00A43D93">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D03B9C4" wp14:editId="5434ECE3">
                <wp:simplePos x="0" y="0"/>
                <wp:positionH relativeFrom="column">
                  <wp:posOffset>-546735</wp:posOffset>
                </wp:positionH>
                <wp:positionV relativeFrom="paragraph">
                  <wp:posOffset>151130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3B9C4" id="Caixa de Texto 18" o:spid="_x0000_s1029" type="#_x0000_t202" style="position:absolute;left:0;text-align:left;margin-left:-43.05pt;margin-top:11.9pt;width:256.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" fillcolor="window" stroked="f" strokeweight=".5pt">
                <v:textbox>
                  <w:txbxContent>
                    <w:p w14:paraId="6883BD2A" w14:textId="77777777" w:rsidR="00A43D93" w:rsidRDefault="00A43D93" w:rsidP="00A43D93">
                      <w:r>
                        <w:t>________________________________________</w:t>
                      </w:r>
                    </w:p>
                    <w:p w14:paraId="20FCF596" w14:textId="77777777" w:rsidR="00A43D93" w:rsidRPr="000D2FE7" w:rsidRDefault="00A43D93" w:rsidP="00A43D93">
                      <w:pPr>
                        <w:jc w:val="center"/>
                        <w:rPr>
                          <w:b/>
                          <w:bCs/>
                        </w:rPr>
                      </w:pPr>
                      <w:r w:rsidRPr="000D2FE7">
                        <w:rPr>
                          <w:b/>
                          <w:bCs/>
                        </w:rPr>
                        <w:br/>
                        <w:t>CONTRATANTE</w:t>
                      </w:r>
                    </w:p>
                  </w:txbxContent>
                </v:textbox>
              </v:shape>
            </w:pict>
          </mc:Fallback>
        </mc:AlternateContent>
      </w:r>
    </w:p>
    <w:p w14:paraId="1D036686" w14:textId="4FFCEB9A" w:rsidR="00A43D93" w:rsidRDefault="00A43D93" w:rsidP="009A4C7E">
      <w:pPr>
        <w:spacing w:before="240" w:after="240"/>
        <w:jc w:val="right"/>
      </w:pPr>
    </w:p>
    <w:p w14:paraId="2680EB83" w14:textId="77777777" w:rsidR="00A43D93" w:rsidRDefault="00A43D93" w:rsidP="00A43D93">
      <w:pPr>
        <w:spacing w:line="200" w:lineRule="atLeast"/>
        <w:rPr>
          <w:b/>
        </w:rPr>
      </w:pPr>
    </w:p>
    <w:p w14:paraId="3AD7C959" w14:textId="77777777" w:rsidR="00A43D93" w:rsidRDefault="00A43D93" w:rsidP="00A43D93">
      <w:pPr>
        <w:spacing w:line="200" w:lineRule="atLeast"/>
        <w:rPr>
          <w:b/>
        </w:rPr>
      </w:pPr>
    </w:p>
    <w:p w14:paraId="03541D20" w14:textId="77777777" w:rsidR="00A43D93" w:rsidRDefault="00A43D93" w:rsidP="00A43D93">
      <w:pPr>
        <w:spacing w:line="200" w:lineRule="atLeast"/>
        <w:rPr>
          <w:b/>
        </w:rPr>
      </w:pPr>
      <w:r w:rsidRPr="00B00786">
        <w:rPr>
          <w:b/>
        </w:rPr>
        <w:t>Testemunhas</w:t>
      </w:r>
    </w:p>
    <w:p w14:paraId="198D41C5" w14:textId="77777777" w:rsidR="006758B3" w:rsidRDefault="006758B3" w:rsidP="00A43D93">
      <w:pPr>
        <w:spacing w:line="200" w:lineRule="atLeast"/>
        <w:rPr>
          <w:b/>
        </w:rPr>
      </w:pPr>
    </w:p>
    <w:p w14:paraId="5FBD0185" w14:textId="2AB5BFD6" w:rsidR="00A43D93" w:rsidRDefault="00A43D93" w:rsidP="00A43D93">
      <w:pPr>
        <w:spacing w:line="200" w:lineRule="atLeast"/>
        <w:rPr>
          <w:b/>
        </w:rPr>
      </w:pPr>
      <w:r>
        <w:rPr>
          <w:noProof/>
        </w:rPr>
        <mc:AlternateContent>
          <mc:Choice Requires="wps">
            <w:drawing>
              <wp:anchor distT="0" distB="0" distL="114300" distR="114300" simplePos="0" relativeHeight="251663360" behindDoc="0" locked="0" layoutInCell="1" allowOverlap="1" wp14:anchorId="42FA935B" wp14:editId="6A72A264">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935B" id="Caixa de Texto 20" o:spid="_x0000_s1030" type="#_x0000_t202" style="position:absolute;margin-left:-45.3pt;margin-top:14.6pt;width:256.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" fillcolor="window" stroked="f" strokeweight=".5pt">
                <v:textbox>
                  <w:txbxContent>
                    <w:p w14:paraId="2515CFE2" w14:textId="77777777" w:rsidR="00A43D93" w:rsidRDefault="00A43D93" w:rsidP="00A43D93">
                      <w:r w:rsidRPr="000D2FE7">
                        <w:rPr>
                          <w:b/>
                          <w:bCs/>
                        </w:rPr>
                        <w:t>(1)</w:t>
                      </w:r>
                      <w:r w:rsidRPr="000D2FE7">
                        <w:t xml:space="preserve"> </w:t>
                      </w:r>
                      <w:r>
                        <w:t>________________________________________</w:t>
                      </w:r>
                    </w:p>
                    <w:p w14:paraId="50D4E4F2" w14:textId="77777777" w:rsidR="00A43D93" w:rsidRDefault="00A43D93" w:rsidP="00A43D93">
                      <w:pPr>
                        <w:rPr>
                          <w:b/>
                          <w:bCs/>
                        </w:rPr>
                      </w:pPr>
                      <w:r>
                        <w:rPr>
                          <w:b/>
                          <w:bCs/>
                        </w:rPr>
                        <w:t>Nome:</w:t>
                      </w:r>
                    </w:p>
                    <w:p w14:paraId="125FFB92" w14:textId="77777777" w:rsidR="00A43D93" w:rsidRPr="000D2FE7" w:rsidRDefault="00A43D93" w:rsidP="00A43D93">
                      <w:pPr>
                        <w:rPr>
                          <w:b/>
                          <w:bCs/>
                        </w:rPr>
                      </w:pPr>
                      <w:r>
                        <w:rPr>
                          <w:b/>
                          <w:bCs/>
                        </w:rPr>
                        <w:t>CPF Nº:</w:t>
                      </w:r>
                    </w:p>
                  </w:txbxContent>
                </v:textbox>
              </v:shape>
            </w:pict>
          </mc:Fallback>
        </mc:AlternateContent>
      </w:r>
    </w:p>
    <w:p w14:paraId="70F02B5F" w14:textId="04BA5DFF" w:rsidR="00A43D93" w:rsidRPr="00B00786" w:rsidRDefault="00A43D93" w:rsidP="00A43D93">
      <w:pPr>
        <w:spacing w:line="200" w:lineRule="atLeast"/>
        <w:rPr>
          <w:b/>
        </w:rPr>
      </w:pPr>
      <w:r>
        <w:rPr>
          <w:noProof/>
        </w:rPr>
        <mc:AlternateContent>
          <mc:Choice Requires="wps">
            <w:drawing>
              <wp:anchor distT="0" distB="0" distL="114300" distR="114300" simplePos="0" relativeHeight="251664384" behindDoc="0" locked="0" layoutInCell="1" allowOverlap="1" wp14:anchorId="21F3ED57" wp14:editId="5982A9D6">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14:paraId="2AAC0A16" w14:textId="77777777" w:rsidR="00A43D93" w:rsidRDefault="00A43D93" w:rsidP="00A43D93">
                            <w:r w:rsidRPr="000D2FE7">
                              <w:rPr>
                                <w:b/>
                                <w:bCs/>
                              </w:rPr>
                              <w:t>(1)</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3ED57" id="Caixa de Texto 25" o:spid="_x0000_s1031" type="#_x0000_t202" style="position:absolute;margin-left:229.2pt;margin-top:.8pt;width:256.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" fillcolor="window" stroked="f" strokeweight=".5pt">
                <v:textbox>
                  <w:txbxContent>
                    <w:p w14:paraId="2AAC0A16" w14:textId="77777777" w:rsidR="00A43D93" w:rsidRDefault="00A43D93" w:rsidP="00A43D93">
                      <w:r w:rsidRPr="000D2FE7">
                        <w:rPr>
                          <w:b/>
                          <w:bCs/>
                        </w:rPr>
                        <w:t>(1)</w:t>
                      </w:r>
                      <w:r w:rsidRPr="000D2FE7">
                        <w:t xml:space="preserve"> </w:t>
                      </w:r>
                      <w:r>
                        <w:t>________________________________________</w:t>
                      </w:r>
                    </w:p>
                    <w:p w14:paraId="250BC6EF" w14:textId="77777777" w:rsidR="00A43D93" w:rsidRDefault="00A43D93" w:rsidP="00A43D93">
                      <w:pPr>
                        <w:rPr>
                          <w:b/>
                          <w:bCs/>
                        </w:rPr>
                      </w:pPr>
                      <w:r>
                        <w:rPr>
                          <w:b/>
                          <w:bCs/>
                        </w:rPr>
                        <w:t>Nome:</w:t>
                      </w:r>
                    </w:p>
                    <w:p w14:paraId="4FDB899A" w14:textId="77777777" w:rsidR="00A43D93" w:rsidRDefault="00A43D93" w:rsidP="00A43D93">
                      <w:pPr>
                        <w:rPr>
                          <w:b/>
                          <w:bCs/>
                        </w:rPr>
                      </w:pPr>
                      <w:r>
                        <w:rPr>
                          <w:b/>
                          <w:bCs/>
                        </w:rPr>
                        <w:t>CPF Nº:</w:t>
                      </w:r>
                    </w:p>
                    <w:p w14:paraId="343ABD6D" w14:textId="77777777" w:rsidR="00A43D93" w:rsidRPr="000D2FE7" w:rsidRDefault="00A43D93" w:rsidP="00A43D93">
                      <w:pPr>
                        <w:rPr>
                          <w:b/>
                          <w:bCs/>
                        </w:rPr>
                      </w:pPr>
                    </w:p>
                  </w:txbxContent>
                </v:textbox>
              </v:shape>
            </w:pict>
          </mc:Fallback>
        </mc:AlternateContent>
      </w:r>
    </w:p>
    <w:p w14:paraId="48BCD678" w14:textId="77777777" w:rsidR="00A43D93" w:rsidRDefault="00A43D93" w:rsidP="00A43D93">
      <w:pPr>
        <w:spacing w:line="200" w:lineRule="atLeast"/>
      </w:pPr>
    </w:p>
    <w:p w14:paraId="0F7C9649" w14:textId="77777777" w:rsidR="00A43D93" w:rsidRDefault="00A43D93" w:rsidP="00A43D93">
      <w:pPr>
        <w:spacing w:line="200" w:lineRule="atLeast"/>
      </w:pPr>
    </w:p>
    <w:p w14:paraId="399E1615" w14:textId="77777777" w:rsidR="00A43D93" w:rsidRPr="008F4C30" w:rsidRDefault="00A43D93" w:rsidP="00A43D93">
      <w:pPr>
        <w:tabs>
          <w:tab w:val="left" w:pos="1470"/>
        </w:tabs>
        <w:spacing w:line="360" w:lineRule="auto"/>
      </w:pPr>
    </w:p>
    <w:p w14:paraId="0FE34556" w14:textId="77777777" w:rsidR="00E52E94" w:rsidRPr="00E52E94" w:rsidRDefault="00E52E94" w:rsidP="00E52E94">
      <w:pPr>
        <w:widowControl/>
        <w:suppressAutoHyphens w:val="0"/>
        <w:spacing w:before="240" w:after="240"/>
        <w:jc w:val="both"/>
        <w:rPr>
          <w:rFonts w:eastAsia="Times New Roman"/>
          <w:bCs/>
          <w:lang w:eastAsia="pt-BR"/>
        </w:rPr>
      </w:pPr>
    </w:p>
    <w:sectPr w:rsidR="00E52E94" w:rsidRPr="00E52E94"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2E0AD" w14:textId="77777777" w:rsidR="00EC4602" w:rsidRDefault="00EC4602">
      <w:r>
        <w:separator/>
      </w:r>
    </w:p>
  </w:endnote>
  <w:endnote w:type="continuationSeparator" w:id="0">
    <w:p w14:paraId="5795B3F8" w14:textId="77777777" w:rsidR="00EC4602" w:rsidRDefault="00EC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GE Inspira Medium">
    <w:altName w:val="Times New Roman"/>
    <w:panose1 w:val="00000000000000000000"/>
    <w:charset w:val="00"/>
    <w:family w:val="auto"/>
    <w:notTrueType/>
    <w:pitch w:val="variable"/>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1B0E1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4A0C3BD4">
          <wp:extent cx="74771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771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EEF6E" w14:textId="77777777" w:rsidR="00EC4602" w:rsidRDefault="00EC4602">
      <w:r>
        <w:separator/>
      </w:r>
    </w:p>
  </w:footnote>
  <w:footnote w:type="continuationSeparator" w:id="0">
    <w:p w14:paraId="0C2B6C97" w14:textId="77777777" w:rsidR="00EC4602" w:rsidRDefault="00EC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2791903">
    <w:abstractNumId w:val="0"/>
  </w:num>
  <w:num w:numId="2" w16cid:durableId="663845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A18"/>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9FE"/>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0E19"/>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1602"/>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2C04"/>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651"/>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56"/>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AE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16E"/>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2F47"/>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36D5"/>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616"/>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4013"/>
    <w:rsid w:val="005C5372"/>
    <w:rsid w:val="005C5DB9"/>
    <w:rsid w:val="005C61DC"/>
    <w:rsid w:val="005C66BB"/>
    <w:rsid w:val="005C6CF6"/>
    <w:rsid w:val="005C6E50"/>
    <w:rsid w:val="005C714B"/>
    <w:rsid w:val="005C7E9A"/>
    <w:rsid w:val="005D0792"/>
    <w:rsid w:val="005D0A22"/>
    <w:rsid w:val="005D0FDF"/>
    <w:rsid w:val="005D1243"/>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287"/>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758B3"/>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064A"/>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2DD"/>
    <w:rsid w:val="00721DF0"/>
    <w:rsid w:val="0072399B"/>
    <w:rsid w:val="00724089"/>
    <w:rsid w:val="0072410C"/>
    <w:rsid w:val="007243CC"/>
    <w:rsid w:val="00725093"/>
    <w:rsid w:val="00725819"/>
    <w:rsid w:val="00725AE8"/>
    <w:rsid w:val="00726956"/>
    <w:rsid w:val="00726C7C"/>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0A96"/>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443D"/>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77BA3"/>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4FC9"/>
    <w:rsid w:val="008F51A3"/>
    <w:rsid w:val="008F5610"/>
    <w:rsid w:val="008F5D2D"/>
    <w:rsid w:val="008F6180"/>
    <w:rsid w:val="008F6FF0"/>
    <w:rsid w:val="00900421"/>
    <w:rsid w:val="009011F0"/>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86C"/>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C5E"/>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4C7E"/>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5DF"/>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3D93"/>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443"/>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154"/>
    <w:rsid w:val="00AD52CD"/>
    <w:rsid w:val="00AD621C"/>
    <w:rsid w:val="00AD638A"/>
    <w:rsid w:val="00AD78C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246A"/>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109"/>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074C"/>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1BA"/>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6364"/>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0258"/>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431F"/>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DF7DC6"/>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0C0"/>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A7739"/>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602"/>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5BF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584"/>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uiPriority w:val="99"/>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1"/>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numbering" w:customStyle="1" w:styleId="Semlista1">
    <w:name w:val="Sem lista1"/>
    <w:next w:val="Semlista"/>
    <w:semiHidden/>
    <w:unhideWhenUsed/>
    <w:rsid w:val="00A43D93"/>
  </w:style>
  <w:style w:type="paragraph" w:styleId="Recuodecorpodetexto3">
    <w:name w:val="Body Text Indent 3"/>
    <w:basedOn w:val="Normal"/>
    <w:link w:val="Recuodecorpodetexto3Char"/>
    <w:rsid w:val="00A43D93"/>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A43D93"/>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A43D93"/>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A43D93"/>
    <w:rPr>
      <w:rFonts w:ascii="Times New Roman" w:eastAsia="Times New Roman" w:hAnsi="Times New Roman" w:cs="Times New Roman"/>
      <w:sz w:val="24"/>
      <w:szCs w:val="24"/>
      <w:lang w:val="x-none" w:eastAsia="pt-BR"/>
    </w:rPr>
  </w:style>
  <w:style w:type="character" w:customStyle="1" w:styleId="CharChar1">
    <w:name w:val="Char Char1"/>
    <w:rsid w:val="00A43D93"/>
    <w:rPr>
      <w:rFonts w:eastAsia="Lucida Sans Unicode"/>
      <w:sz w:val="24"/>
      <w:lang w:val="pt-BR" w:bidi="ar-SA"/>
    </w:rPr>
  </w:style>
  <w:style w:type="paragraph" w:customStyle="1" w:styleId="NormalGLIMPIRAO">
    <w:name w:val="Normal+GL IMPIRAÇÃO"/>
    <w:basedOn w:val="Corpodetexto"/>
    <w:link w:val="NormalGLIMPIRAOChar"/>
    <w:rsid w:val="00A43D93"/>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A43D93"/>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A43D9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A43D93"/>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A43D93"/>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uiPriority w:val="1"/>
    <w:qFormat/>
    <w:rsid w:val="00A43D93"/>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uiPriority w:val="1"/>
    <w:locked/>
    <w:rsid w:val="00A43D93"/>
    <w:rPr>
      <w:rFonts w:ascii="Calibri" w:eastAsia="Times New Roman" w:hAnsi="Calibri" w:cs="Times New Roman"/>
      <w:lang w:eastAsia="pt-BR"/>
    </w:rPr>
  </w:style>
  <w:style w:type="paragraph" w:customStyle="1" w:styleId="reservado3">
    <w:name w:val="reservado3"/>
    <w:basedOn w:val="Normal"/>
    <w:rsid w:val="00A43D93"/>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A43D93"/>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A43D93"/>
    <w:rPr>
      <w:color w:val="605E5C"/>
      <w:shd w:val="clear" w:color="auto" w:fill="E1DFDD"/>
    </w:rPr>
  </w:style>
  <w:style w:type="paragraph" w:customStyle="1" w:styleId="Nivel1">
    <w:name w:val="Nivel1"/>
    <w:basedOn w:val="Ttulo1"/>
    <w:next w:val="Normal"/>
    <w:qFormat/>
    <w:rsid w:val="00A43D93"/>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table" w:styleId="Tabelacomgrade8">
    <w:name w:val="Table Grid 8"/>
    <w:basedOn w:val="Tabelanormal"/>
    <w:rsid w:val="00A43D93"/>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w8qarf">
    <w:name w:val="w8qarf"/>
    <w:basedOn w:val="Fontepargpadro"/>
    <w:rsid w:val="00750A96"/>
  </w:style>
  <w:style w:type="paragraph" w:customStyle="1" w:styleId="mb-0">
    <w:name w:val="mb-0"/>
    <w:basedOn w:val="Normal"/>
    <w:rsid w:val="009A4C7E"/>
    <w:pPr>
      <w:widowControl/>
      <w:suppressAutoHyphens w:val="0"/>
      <w:spacing w:before="100" w:beforeAutospacing="1" w:after="100" w:afterAutospacing="1"/>
    </w:pPr>
    <w:rPr>
      <w:rFonts w:eastAsia="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0294052">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2064241">
      <w:bodyDiv w:val="1"/>
      <w:marLeft w:val="0"/>
      <w:marRight w:val="0"/>
      <w:marTop w:val="0"/>
      <w:marBottom w:val="0"/>
      <w:divBdr>
        <w:top w:val="none" w:sz="0" w:space="0" w:color="auto"/>
        <w:left w:val="none" w:sz="0" w:space="0" w:color="auto"/>
        <w:bottom w:val="none" w:sz="0" w:space="0" w:color="auto"/>
        <w:right w:val="none" w:sz="0" w:space="0" w:color="auto"/>
      </w:divBdr>
    </w:div>
    <w:div w:id="23304719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2350170">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70428059">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10221465">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2880858">
      <w:bodyDiv w:val="1"/>
      <w:marLeft w:val="0"/>
      <w:marRight w:val="0"/>
      <w:marTop w:val="0"/>
      <w:marBottom w:val="0"/>
      <w:divBdr>
        <w:top w:val="none" w:sz="0" w:space="0" w:color="auto"/>
        <w:left w:val="none" w:sz="0" w:space="0" w:color="auto"/>
        <w:bottom w:val="none" w:sz="0" w:space="0" w:color="auto"/>
        <w:right w:val="none" w:sz="0" w:space="0" w:color="auto"/>
      </w:divBdr>
    </w:div>
    <w:div w:id="189978294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4773514">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54428428">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 w:id="214134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BE68E-09FA-41CC-A1A9-35B2D09F6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16</Pages>
  <Words>5445</Words>
  <Characters>29409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32</cp:revision>
  <cp:lastPrinted>2025-06-04T17:14:00Z</cp:lastPrinted>
  <dcterms:created xsi:type="dcterms:W3CDTF">2025-01-06T16:42:00Z</dcterms:created>
  <dcterms:modified xsi:type="dcterms:W3CDTF">2026-07-27T17:50:00Z</dcterms:modified>
</cp:coreProperties>
</file>